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983892" w14:textId="773EA369" w:rsidR="002C0544" w:rsidRDefault="002C0544" w:rsidP="00F21F03">
      <w:pPr>
        <w:rPr>
          <w:lang w:val="en-AU"/>
        </w:rPr>
      </w:pPr>
    </w:p>
    <w:p w14:paraId="1F5249D9" w14:textId="77777777" w:rsidR="00F21F03" w:rsidRDefault="00F21F03" w:rsidP="00F21F03">
      <w:pPr>
        <w:rPr>
          <w:lang w:val="en-AU"/>
        </w:rPr>
      </w:pPr>
    </w:p>
    <w:p w14:paraId="038C40E1" w14:textId="77777777" w:rsidR="00F21F03" w:rsidRDefault="00F21F03" w:rsidP="00F21F03">
      <w:pPr>
        <w:rPr>
          <w:lang w:val="en-AU"/>
        </w:rPr>
      </w:pPr>
    </w:p>
    <w:p w14:paraId="7180222E" w14:textId="77777777" w:rsidR="00F21F03" w:rsidRDefault="00F21F03" w:rsidP="00F21F03">
      <w:pPr>
        <w:rPr>
          <w:lang w:val="en-AU"/>
        </w:rPr>
      </w:pPr>
    </w:p>
    <w:tbl>
      <w:tblPr>
        <w:tblStyle w:val="TableSimple3"/>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2660"/>
        <w:gridCol w:w="6689"/>
      </w:tblGrid>
      <w:tr w:rsidR="00F21F03" w:rsidRPr="000D3310" w14:paraId="296137FC" w14:textId="77777777" w:rsidTr="00292E0C">
        <w:trPr>
          <w:cnfStyle w:val="100000000000" w:firstRow="1" w:lastRow="0" w:firstColumn="0" w:lastColumn="0" w:oddVBand="0" w:evenVBand="0" w:oddHBand="0" w:evenHBand="0" w:firstRowFirstColumn="0" w:firstRowLastColumn="0" w:lastRowFirstColumn="0" w:lastRowLastColumn="0"/>
          <w:trHeight w:val="271"/>
        </w:trPr>
        <w:tc>
          <w:tcPr>
            <w:tcW w:w="9349" w:type="dxa"/>
            <w:gridSpan w:val="2"/>
            <w:shd w:val="clear" w:color="auto" w:fill="A6A6A6" w:themeFill="background1" w:themeFillShade="A6"/>
            <w:vAlign w:val="center"/>
          </w:tcPr>
          <w:p w14:paraId="07BAEEA0" w14:textId="77777777" w:rsidR="00F21F03" w:rsidRPr="000D3310" w:rsidRDefault="00F21F03" w:rsidP="00D71301">
            <w:pPr>
              <w:pStyle w:val="Heading2"/>
              <w:spacing w:before="40" w:after="40"/>
              <w:ind w:left="0"/>
              <w:jc w:val="left"/>
              <w:rPr>
                <w:color w:val="FFFFFF" w:themeColor="background1"/>
                <w:szCs w:val="22"/>
              </w:rPr>
            </w:pPr>
            <w:bookmarkStart w:id="0" w:name="_Hlk193709899"/>
            <w:r w:rsidRPr="000D3310">
              <w:rPr>
                <w:b/>
                <w:color w:val="FFFFFF" w:themeColor="background1"/>
                <w:szCs w:val="22"/>
              </w:rPr>
              <w:t>POSITION DETAILS</w:t>
            </w:r>
          </w:p>
        </w:tc>
      </w:tr>
      <w:tr w:rsidR="00F21F03" w:rsidRPr="000D3310" w14:paraId="19E674C3" w14:textId="77777777" w:rsidTr="00292E0C">
        <w:trPr>
          <w:trHeight w:val="271"/>
        </w:trPr>
        <w:tc>
          <w:tcPr>
            <w:tcW w:w="2660" w:type="dxa"/>
            <w:vAlign w:val="center"/>
          </w:tcPr>
          <w:p w14:paraId="11AD7972" w14:textId="1AC8B99A" w:rsidR="00F21F03" w:rsidRPr="000D3310" w:rsidRDefault="007A181A" w:rsidP="00292E0C">
            <w:pPr>
              <w:pStyle w:val="LendLeaseCaptionHeadingBlue"/>
              <w:ind w:right="680"/>
              <w:rPr>
                <w:rFonts w:ascii="Arial" w:hAnsi="Arial" w:cs="Arial"/>
                <w:bCs/>
                <w:color w:val="auto"/>
                <w:szCs w:val="22"/>
              </w:rPr>
            </w:pPr>
            <w:r>
              <w:rPr>
                <w:rFonts w:ascii="Arial" w:hAnsi="Arial" w:cs="Arial"/>
                <w:bCs/>
                <w:color w:val="auto"/>
                <w:szCs w:val="22"/>
              </w:rPr>
              <w:t xml:space="preserve">JOB </w:t>
            </w:r>
            <w:r w:rsidR="003E0012">
              <w:rPr>
                <w:rFonts w:ascii="Arial" w:hAnsi="Arial" w:cs="Arial"/>
                <w:bCs/>
                <w:color w:val="auto"/>
                <w:szCs w:val="22"/>
              </w:rPr>
              <w:t>T</w:t>
            </w:r>
            <w:r>
              <w:rPr>
                <w:rFonts w:ascii="Arial" w:hAnsi="Arial" w:cs="Arial"/>
                <w:bCs/>
                <w:color w:val="auto"/>
                <w:szCs w:val="22"/>
              </w:rPr>
              <w:t>ITLE</w:t>
            </w:r>
          </w:p>
        </w:tc>
        <w:tc>
          <w:tcPr>
            <w:tcW w:w="6689" w:type="dxa"/>
            <w:vAlign w:val="center"/>
          </w:tcPr>
          <w:p w14:paraId="4718B50C" w14:textId="5A203656" w:rsidR="00F21F03" w:rsidRPr="003E0012" w:rsidRDefault="00A766BA" w:rsidP="00292E0C">
            <w:pPr>
              <w:jc w:val="left"/>
              <w:rPr>
                <w:b/>
                <w:bCs/>
                <w:color w:val="1F497D" w:themeColor="text2"/>
                <w:sz w:val="24"/>
                <w:szCs w:val="24"/>
              </w:rPr>
            </w:pPr>
            <w:r w:rsidRPr="00A766BA">
              <w:rPr>
                <w:rFonts w:asciiTheme="minorHAnsi" w:hAnsiTheme="minorHAnsi" w:cstheme="minorHAnsi"/>
                <w:bCs/>
                <w:color w:val="000000" w:themeColor="text1"/>
                <w:sz w:val="24"/>
                <w:szCs w:val="24"/>
              </w:rPr>
              <w:t>MANLY UNITED F</w:t>
            </w:r>
            <w:r w:rsidR="007D0375">
              <w:rPr>
                <w:rFonts w:asciiTheme="minorHAnsi" w:hAnsiTheme="minorHAnsi" w:cstheme="minorHAnsi"/>
                <w:bCs/>
                <w:color w:val="000000" w:themeColor="text1"/>
                <w:sz w:val="24"/>
                <w:szCs w:val="24"/>
              </w:rPr>
              <w:t xml:space="preserve">OOTBALL </w:t>
            </w:r>
            <w:r w:rsidRPr="00A766BA">
              <w:rPr>
                <w:rFonts w:asciiTheme="minorHAnsi" w:hAnsiTheme="minorHAnsi" w:cstheme="minorHAnsi"/>
                <w:bCs/>
                <w:color w:val="000000" w:themeColor="text1"/>
                <w:sz w:val="24"/>
                <w:szCs w:val="24"/>
              </w:rPr>
              <w:t>C</w:t>
            </w:r>
            <w:r w:rsidR="007D0375">
              <w:rPr>
                <w:rFonts w:asciiTheme="minorHAnsi" w:hAnsiTheme="minorHAnsi" w:cstheme="minorHAnsi"/>
                <w:bCs/>
                <w:color w:val="000000" w:themeColor="text1"/>
                <w:sz w:val="24"/>
                <w:szCs w:val="24"/>
              </w:rPr>
              <w:t>LUB</w:t>
            </w:r>
            <w:r w:rsidRPr="00A766BA">
              <w:rPr>
                <w:rFonts w:asciiTheme="minorHAnsi" w:hAnsiTheme="minorHAnsi" w:cstheme="minorHAnsi"/>
                <w:bCs/>
                <w:color w:val="000000" w:themeColor="text1"/>
                <w:sz w:val="24"/>
                <w:szCs w:val="24"/>
              </w:rPr>
              <w:t xml:space="preserve"> - CLUB ADMINISTRATOR</w:t>
            </w:r>
          </w:p>
        </w:tc>
      </w:tr>
      <w:tr w:rsidR="00F21F03" w:rsidRPr="000D3310" w14:paraId="204ACC4D" w14:textId="77777777" w:rsidTr="00292E0C">
        <w:trPr>
          <w:trHeight w:val="242"/>
        </w:trPr>
        <w:tc>
          <w:tcPr>
            <w:tcW w:w="2660" w:type="dxa"/>
            <w:vAlign w:val="center"/>
          </w:tcPr>
          <w:p w14:paraId="391A29CB" w14:textId="7E9ACFDE" w:rsidR="00F21F03" w:rsidRPr="000D3310" w:rsidRDefault="007A181A" w:rsidP="00292E0C">
            <w:pPr>
              <w:pStyle w:val="LendLeaseCaptionHeadingBlue"/>
              <w:ind w:right="680"/>
              <w:rPr>
                <w:rFonts w:ascii="Arial" w:hAnsi="Arial" w:cs="Arial"/>
                <w:bCs/>
                <w:color w:val="auto"/>
                <w:szCs w:val="22"/>
              </w:rPr>
            </w:pPr>
            <w:r>
              <w:rPr>
                <w:rFonts w:ascii="Arial" w:hAnsi="Arial" w:cs="Arial"/>
                <w:bCs/>
                <w:color w:val="auto"/>
                <w:szCs w:val="22"/>
              </w:rPr>
              <w:t>LOCATION</w:t>
            </w:r>
          </w:p>
        </w:tc>
        <w:tc>
          <w:tcPr>
            <w:tcW w:w="6689" w:type="dxa"/>
          </w:tcPr>
          <w:p w14:paraId="3BC21921" w14:textId="0930063E" w:rsidR="00F21F03" w:rsidRPr="000D3310" w:rsidRDefault="00F21F03" w:rsidP="00292E0C">
            <w:pPr>
              <w:jc w:val="left"/>
            </w:pPr>
            <w:r w:rsidRPr="00C75FB1">
              <w:rPr>
                <w:rFonts w:asciiTheme="minorHAnsi" w:hAnsiTheme="minorHAnsi" w:cstheme="minorHAnsi"/>
                <w:bCs/>
                <w:color w:val="000000" w:themeColor="text1"/>
                <w:sz w:val="24"/>
                <w:szCs w:val="24"/>
              </w:rPr>
              <w:t>101 South Creek Road, Cromer NSW 2099 – Cromer Park</w:t>
            </w:r>
          </w:p>
        </w:tc>
      </w:tr>
    </w:tbl>
    <w:p w14:paraId="708C5A1F" w14:textId="77777777" w:rsidR="00F21F03" w:rsidRDefault="00F21F03" w:rsidP="00F21F03">
      <w:pPr>
        <w:rPr>
          <w:rFonts w:asciiTheme="minorHAnsi" w:hAnsiTheme="minorHAnsi"/>
          <w:color w:val="000000" w:themeColor="text1"/>
          <w:sz w:val="24"/>
          <w:szCs w:val="24"/>
          <w:lang w:eastAsia="en-GB"/>
        </w:rPr>
      </w:pPr>
    </w:p>
    <w:p w14:paraId="536A4149" w14:textId="77777777" w:rsidR="00F21F03" w:rsidRDefault="00F21F03" w:rsidP="00F21F03">
      <w:pPr>
        <w:rPr>
          <w:rFonts w:asciiTheme="minorHAnsi" w:hAnsiTheme="minorHAnsi"/>
          <w:color w:val="000000" w:themeColor="text1"/>
          <w:sz w:val="24"/>
          <w:szCs w:val="24"/>
          <w:lang w:eastAsia="en-GB"/>
        </w:rPr>
      </w:pPr>
    </w:p>
    <w:tbl>
      <w:tblPr>
        <w:tblStyle w:val="TableSimple3"/>
        <w:tblW w:w="935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694"/>
        <w:gridCol w:w="6662"/>
      </w:tblGrid>
      <w:tr w:rsidR="00F21F03" w:rsidRPr="00526B40" w14:paraId="6A47848A" w14:textId="77777777" w:rsidTr="00292E0C">
        <w:trPr>
          <w:cantSplit/>
        </w:trPr>
        <w:tc>
          <w:tcPr>
            <w:tcW w:w="9356" w:type="dxa"/>
            <w:gridSpan w:val="2"/>
            <w:shd w:val="clear" w:color="auto" w:fill="A6A6A6" w:themeFill="background1" w:themeFillShade="A6"/>
          </w:tcPr>
          <w:p w14:paraId="2E576842" w14:textId="77777777" w:rsidR="00F21F03" w:rsidRPr="00526B40" w:rsidRDefault="00F21F03" w:rsidP="00D71301">
            <w:pPr>
              <w:pStyle w:val="Heading2"/>
              <w:spacing w:before="40" w:after="40"/>
              <w:ind w:left="0"/>
              <w:jc w:val="left"/>
              <w:rPr>
                <w:color w:val="FFFFFF" w:themeColor="background1"/>
              </w:rPr>
            </w:pPr>
            <w:r w:rsidRPr="00526B40">
              <w:rPr>
                <w:color w:val="FFFFFF" w:themeColor="background1"/>
              </w:rPr>
              <w:t>PRIMARY OBJECTIVE</w:t>
            </w:r>
          </w:p>
        </w:tc>
      </w:tr>
      <w:tr w:rsidR="00F21F03" w:rsidRPr="00526B40" w14:paraId="294FCD3D" w14:textId="77777777" w:rsidTr="00292E0C">
        <w:trPr>
          <w:cantSplit/>
        </w:trPr>
        <w:tc>
          <w:tcPr>
            <w:tcW w:w="9356" w:type="dxa"/>
            <w:gridSpan w:val="2"/>
          </w:tcPr>
          <w:p w14:paraId="54B496CC" w14:textId="5D3DFD98" w:rsidR="00F21F03" w:rsidRPr="00084E5E" w:rsidRDefault="00F21F03" w:rsidP="00292E0C">
            <w:pPr>
              <w:rPr>
                <w:rFonts w:asciiTheme="minorHAnsi" w:hAnsiTheme="minorHAnsi" w:cstheme="minorHAnsi"/>
                <w:sz w:val="24"/>
                <w:szCs w:val="24"/>
              </w:rPr>
            </w:pPr>
            <w:r w:rsidRPr="00084E5E">
              <w:rPr>
                <w:rFonts w:asciiTheme="minorHAnsi" w:hAnsiTheme="minorHAnsi" w:cstheme="minorHAnsi"/>
                <w:sz w:val="24"/>
                <w:szCs w:val="24"/>
              </w:rPr>
              <w:t xml:space="preserve">The </w:t>
            </w:r>
            <w:r w:rsidR="00A30761">
              <w:rPr>
                <w:rFonts w:asciiTheme="minorHAnsi" w:hAnsiTheme="minorHAnsi" w:cstheme="minorHAnsi"/>
                <w:sz w:val="24"/>
                <w:szCs w:val="24"/>
              </w:rPr>
              <w:t xml:space="preserve">Club </w:t>
            </w:r>
            <w:r w:rsidRPr="00084E5E">
              <w:rPr>
                <w:rFonts w:asciiTheme="minorHAnsi" w:hAnsiTheme="minorHAnsi" w:cstheme="minorHAnsi"/>
                <w:color w:val="000000" w:themeColor="text1"/>
                <w:sz w:val="24"/>
                <w:szCs w:val="24"/>
                <w:lang w:eastAsia="en-GB"/>
              </w:rPr>
              <w:t xml:space="preserve">Administrator </w:t>
            </w:r>
            <w:r w:rsidRPr="00084E5E">
              <w:rPr>
                <w:rFonts w:asciiTheme="minorHAnsi" w:hAnsiTheme="minorHAnsi" w:cstheme="minorHAnsi"/>
                <w:sz w:val="24"/>
                <w:szCs w:val="24"/>
              </w:rPr>
              <w:t xml:space="preserve">is responsible for: </w:t>
            </w:r>
          </w:p>
          <w:p w14:paraId="2AFB8847" w14:textId="77777777" w:rsidR="009F211D" w:rsidRDefault="00084E5E" w:rsidP="009F211D">
            <w:pPr>
              <w:pStyle w:val="ListParagraph"/>
              <w:numPr>
                <w:ilvl w:val="0"/>
                <w:numId w:val="24"/>
              </w:numPr>
              <w:spacing w:afterLines="120" w:after="288"/>
              <w:rPr>
                <w:rFonts w:asciiTheme="minorHAnsi" w:hAnsiTheme="minorHAnsi" w:cstheme="minorHAnsi"/>
                <w:sz w:val="24"/>
                <w:szCs w:val="24"/>
              </w:rPr>
            </w:pPr>
            <w:r w:rsidRPr="00084E5E">
              <w:rPr>
                <w:rFonts w:asciiTheme="minorHAnsi" w:hAnsiTheme="minorHAnsi" w:cstheme="minorHAnsi"/>
                <w:sz w:val="24"/>
                <w:szCs w:val="24"/>
              </w:rPr>
              <w:t>Providing support to the Chief Executive, Technical Directors and Board to ensure the efficient operation of the Manly United Football Club (the “Club”).</w:t>
            </w:r>
          </w:p>
          <w:p w14:paraId="2F09E2D5" w14:textId="57A9DFCC" w:rsidR="00F21F03" w:rsidRPr="00117459" w:rsidRDefault="00084E5E" w:rsidP="009F211D">
            <w:pPr>
              <w:pStyle w:val="ListParagraph"/>
              <w:numPr>
                <w:ilvl w:val="0"/>
                <w:numId w:val="24"/>
              </w:numPr>
              <w:spacing w:afterLines="120" w:after="288"/>
              <w:rPr>
                <w:rFonts w:asciiTheme="minorHAnsi" w:hAnsiTheme="minorHAnsi" w:cstheme="minorHAnsi"/>
                <w:sz w:val="24"/>
                <w:szCs w:val="24"/>
              </w:rPr>
            </w:pPr>
            <w:r>
              <w:rPr>
                <w:rFonts w:asciiTheme="minorHAnsi" w:hAnsiTheme="minorHAnsi" w:cstheme="minorHAnsi"/>
                <w:sz w:val="24"/>
                <w:szCs w:val="24"/>
              </w:rPr>
              <w:t>Managing</w:t>
            </w:r>
            <w:r w:rsidRPr="00084E5E">
              <w:rPr>
                <w:rFonts w:asciiTheme="minorHAnsi" w:hAnsiTheme="minorHAnsi" w:cstheme="minorHAnsi"/>
                <w:sz w:val="24"/>
                <w:szCs w:val="24"/>
              </w:rPr>
              <w:t xml:space="preserve"> all aspects of the Club’s administration to ensure efficient, effective and compliant operations and best practice service and support to our stakeholders.</w:t>
            </w:r>
          </w:p>
        </w:tc>
      </w:tr>
      <w:tr w:rsidR="00F21F03" w:rsidRPr="00526B40" w14:paraId="7E1BE214" w14:textId="77777777" w:rsidTr="00292E0C">
        <w:trPr>
          <w:cantSplit/>
        </w:trPr>
        <w:tc>
          <w:tcPr>
            <w:tcW w:w="9356" w:type="dxa"/>
            <w:gridSpan w:val="2"/>
            <w:shd w:val="clear" w:color="auto" w:fill="A6A6A6" w:themeFill="background1" w:themeFillShade="A6"/>
          </w:tcPr>
          <w:p w14:paraId="7581580D" w14:textId="77777777" w:rsidR="00F21F03" w:rsidRPr="00526B40" w:rsidRDefault="00F21F03" w:rsidP="00D71301">
            <w:pPr>
              <w:pStyle w:val="Heading2"/>
              <w:spacing w:before="40" w:after="40"/>
              <w:ind w:left="0"/>
              <w:jc w:val="left"/>
              <w:rPr>
                <w:color w:val="FFFFFF" w:themeColor="background1"/>
              </w:rPr>
            </w:pPr>
            <w:r w:rsidRPr="00526B40">
              <w:rPr>
                <w:color w:val="FFFFFF" w:themeColor="background1"/>
              </w:rPr>
              <w:t>SUPERVISION</w:t>
            </w:r>
          </w:p>
        </w:tc>
      </w:tr>
      <w:tr w:rsidR="00F21F03" w:rsidRPr="00526B40" w14:paraId="229ACF07" w14:textId="77777777" w:rsidTr="00292E0C">
        <w:trPr>
          <w:cantSplit/>
        </w:trPr>
        <w:tc>
          <w:tcPr>
            <w:tcW w:w="2694" w:type="dxa"/>
          </w:tcPr>
          <w:p w14:paraId="0EBD271C" w14:textId="77777777" w:rsidR="00F21F03" w:rsidRPr="00526B40" w:rsidRDefault="00F21F03" w:rsidP="00D71301">
            <w:pPr>
              <w:pStyle w:val="Heading2"/>
              <w:spacing w:before="40" w:after="40"/>
              <w:ind w:left="0"/>
              <w:jc w:val="left"/>
            </w:pPr>
            <w:r w:rsidRPr="00526B40">
              <w:t>REPORTING TO:</w:t>
            </w:r>
          </w:p>
        </w:tc>
        <w:tc>
          <w:tcPr>
            <w:tcW w:w="6662" w:type="dxa"/>
          </w:tcPr>
          <w:p w14:paraId="4033E9BD" w14:textId="77777777" w:rsidR="00F21F03" w:rsidRPr="00352B0B" w:rsidRDefault="00F21F03" w:rsidP="00F21F03">
            <w:pPr>
              <w:numPr>
                <w:ilvl w:val="0"/>
                <w:numId w:val="22"/>
              </w:numPr>
              <w:jc w:val="left"/>
              <w:rPr>
                <w:rFonts w:asciiTheme="minorHAnsi" w:hAnsiTheme="minorHAnsi"/>
                <w:color w:val="000000" w:themeColor="text1"/>
                <w:sz w:val="24"/>
                <w:szCs w:val="24"/>
                <w:lang w:eastAsia="en-GB"/>
              </w:rPr>
            </w:pPr>
            <w:r w:rsidRPr="00352B0B">
              <w:rPr>
                <w:rFonts w:asciiTheme="minorHAnsi" w:hAnsiTheme="minorHAnsi"/>
                <w:color w:val="000000" w:themeColor="text1"/>
                <w:sz w:val="24"/>
                <w:szCs w:val="24"/>
                <w:lang w:eastAsia="en-GB"/>
              </w:rPr>
              <w:t xml:space="preserve">Chief Executive Officer </w:t>
            </w:r>
          </w:p>
        </w:tc>
      </w:tr>
      <w:tr w:rsidR="00F21F03" w:rsidRPr="00526B40" w14:paraId="3688FC69" w14:textId="77777777" w:rsidTr="00292E0C">
        <w:trPr>
          <w:cantSplit/>
        </w:trPr>
        <w:tc>
          <w:tcPr>
            <w:tcW w:w="2694" w:type="dxa"/>
          </w:tcPr>
          <w:p w14:paraId="28051171" w14:textId="14A8FEAE" w:rsidR="00F21F03" w:rsidRPr="00526B40" w:rsidRDefault="00F21F03" w:rsidP="00D71301">
            <w:pPr>
              <w:pStyle w:val="Heading2"/>
              <w:spacing w:before="40" w:after="40"/>
              <w:ind w:left="0"/>
              <w:jc w:val="left"/>
            </w:pPr>
            <w:r w:rsidRPr="00526B40">
              <w:t>DIRECT REPORTS:</w:t>
            </w:r>
          </w:p>
        </w:tc>
        <w:tc>
          <w:tcPr>
            <w:tcW w:w="6662" w:type="dxa"/>
          </w:tcPr>
          <w:p w14:paraId="657AE3FB" w14:textId="3C220617" w:rsidR="00F21F03" w:rsidRPr="00A9213B" w:rsidRDefault="00F21F03" w:rsidP="00D71301">
            <w:pPr>
              <w:pStyle w:val="Heading2"/>
              <w:spacing w:before="40" w:after="40"/>
              <w:ind w:left="0"/>
              <w:jc w:val="left"/>
              <w:rPr>
                <w:b w:val="0"/>
                <w:szCs w:val="22"/>
              </w:rPr>
            </w:pPr>
            <w:r w:rsidRPr="00A9213B">
              <w:rPr>
                <w:b w:val="0"/>
                <w:szCs w:val="22"/>
              </w:rPr>
              <w:t>N/A</w:t>
            </w:r>
          </w:p>
        </w:tc>
      </w:tr>
    </w:tbl>
    <w:p w14:paraId="072D92BE" w14:textId="77777777" w:rsidR="00AD08B0" w:rsidRDefault="00AD08B0" w:rsidP="00F21F03">
      <w:pPr>
        <w:rPr>
          <w:b/>
          <w:bCs/>
        </w:rPr>
      </w:pPr>
    </w:p>
    <w:p w14:paraId="49DB6D6F" w14:textId="77777777" w:rsidR="00AD08B0" w:rsidRDefault="00AD08B0" w:rsidP="00F21F03">
      <w:pPr>
        <w:rPr>
          <w:b/>
          <w:bCs/>
        </w:rPr>
      </w:pPr>
    </w:p>
    <w:tbl>
      <w:tblPr>
        <w:tblStyle w:val="TableSimple3"/>
        <w:tblW w:w="935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9356"/>
      </w:tblGrid>
      <w:tr w:rsidR="00AD08B0" w:rsidRPr="00526B40" w14:paraId="2304542D" w14:textId="77777777" w:rsidTr="00292E0C">
        <w:trPr>
          <w:cantSplit/>
        </w:trPr>
        <w:tc>
          <w:tcPr>
            <w:tcW w:w="9356" w:type="dxa"/>
            <w:shd w:val="clear" w:color="auto" w:fill="A6A6A6" w:themeFill="background1" w:themeFillShade="A6"/>
          </w:tcPr>
          <w:p w14:paraId="02020848" w14:textId="4CB3469E" w:rsidR="00AD08B0" w:rsidRPr="00526B40" w:rsidRDefault="00D71301" w:rsidP="00D71301">
            <w:pPr>
              <w:pStyle w:val="Heading2"/>
              <w:spacing w:before="40" w:after="40"/>
              <w:ind w:left="0"/>
              <w:jc w:val="left"/>
              <w:rPr>
                <w:color w:val="FFFFFF" w:themeColor="background1"/>
              </w:rPr>
            </w:pPr>
            <w:r>
              <w:rPr>
                <w:color w:val="FFFFFF" w:themeColor="background1"/>
              </w:rPr>
              <w:t>ABOUT MANLY UNITED</w:t>
            </w:r>
          </w:p>
        </w:tc>
      </w:tr>
      <w:tr w:rsidR="00AD08B0" w:rsidRPr="00526B40" w14:paraId="671F4D48" w14:textId="77777777" w:rsidTr="00292E0C">
        <w:trPr>
          <w:cantSplit/>
        </w:trPr>
        <w:tc>
          <w:tcPr>
            <w:tcW w:w="9356" w:type="dxa"/>
          </w:tcPr>
          <w:p w14:paraId="345CEE5D" w14:textId="77777777" w:rsidR="00D71301" w:rsidRPr="00D71301" w:rsidRDefault="00D71301" w:rsidP="00D71301">
            <w:pPr>
              <w:spacing w:afterLines="120" w:after="288"/>
              <w:rPr>
                <w:rFonts w:asciiTheme="minorHAnsi" w:hAnsiTheme="minorHAnsi" w:cstheme="minorHAnsi"/>
                <w:sz w:val="24"/>
                <w:szCs w:val="24"/>
              </w:rPr>
            </w:pPr>
            <w:r w:rsidRPr="00D71301">
              <w:rPr>
                <w:rFonts w:asciiTheme="minorHAnsi" w:hAnsiTheme="minorHAnsi" w:cstheme="minorHAnsi"/>
                <w:sz w:val="24"/>
                <w:szCs w:val="24"/>
              </w:rPr>
              <w:t>Based on Sydney’s Northern Beaches, Manly United Football Club provides a pathway for footballers, coaches and administrators to pursue their footballing dreams. The club strives to provide an avenue to compete at the highest level in the state of New South Wales, with the best atmosphere and facilities football can offer.</w:t>
            </w:r>
          </w:p>
          <w:p w14:paraId="542D40E4" w14:textId="27C9DB57" w:rsidR="00AD08B0" w:rsidRPr="00D71301" w:rsidRDefault="00D71301" w:rsidP="00D71301">
            <w:pPr>
              <w:spacing w:afterLines="120" w:after="288"/>
              <w:rPr>
                <w:rFonts w:asciiTheme="minorHAnsi" w:hAnsiTheme="minorHAnsi" w:cstheme="minorHAnsi"/>
                <w:sz w:val="24"/>
                <w:szCs w:val="24"/>
              </w:rPr>
            </w:pPr>
            <w:r w:rsidRPr="00D71301">
              <w:rPr>
                <w:rFonts w:asciiTheme="minorHAnsi" w:hAnsiTheme="minorHAnsi" w:cstheme="minorHAnsi"/>
                <w:sz w:val="24"/>
                <w:szCs w:val="24"/>
              </w:rPr>
              <w:t>The Club participates in both the men’s and women’s National Premier Leagues, F</w:t>
            </w:r>
            <w:r w:rsidR="003E0012">
              <w:rPr>
                <w:rFonts w:asciiTheme="minorHAnsi" w:hAnsiTheme="minorHAnsi" w:cstheme="minorHAnsi"/>
                <w:sz w:val="24"/>
                <w:szCs w:val="24"/>
              </w:rPr>
              <w:t xml:space="preserve">ootball </w:t>
            </w:r>
            <w:r w:rsidRPr="00D71301">
              <w:rPr>
                <w:rFonts w:asciiTheme="minorHAnsi" w:hAnsiTheme="minorHAnsi" w:cstheme="minorHAnsi"/>
                <w:sz w:val="24"/>
                <w:szCs w:val="24"/>
              </w:rPr>
              <w:t>NSW</w:t>
            </w:r>
            <w:r w:rsidR="003E0012">
              <w:rPr>
                <w:rFonts w:asciiTheme="minorHAnsi" w:hAnsiTheme="minorHAnsi" w:cstheme="minorHAnsi"/>
                <w:sz w:val="24"/>
                <w:szCs w:val="24"/>
              </w:rPr>
              <w:t xml:space="preserve"> (FNSW)</w:t>
            </w:r>
            <w:r w:rsidRPr="00D71301">
              <w:rPr>
                <w:rFonts w:asciiTheme="minorHAnsi" w:hAnsiTheme="minorHAnsi" w:cstheme="minorHAnsi"/>
                <w:sz w:val="24"/>
                <w:szCs w:val="24"/>
              </w:rPr>
              <w:t xml:space="preserve"> Boys and Girls Youth Leagues and Junior Development Leagues.  The Club operates </w:t>
            </w:r>
            <w:proofErr w:type="gramStart"/>
            <w:r w:rsidRPr="00D71301">
              <w:rPr>
                <w:rFonts w:asciiTheme="minorHAnsi" w:hAnsiTheme="minorHAnsi" w:cstheme="minorHAnsi"/>
                <w:sz w:val="24"/>
                <w:szCs w:val="24"/>
              </w:rPr>
              <w:t>a number of</w:t>
            </w:r>
            <w:proofErr w:type="gramEnd"/>
            <w:r w:rsidRPr="00D71301">
              <w:rPr>
                <w:rFonts w:asciiTheme="minorHAnsi" w:hAnsiTheme="minorHAnsi" w:cstheme="minorHAnsi"/>
                <w:sz w:val="24"/>
                <w:szCs w:val="24"/>
              </w:rPr>
              <w:t xml:space="preserve"> development and community programs, working closely with our partner, the Manly Warringah Football Association.</w:t>
            </w:r>
          </w:p>
        </w:tc>
      </w:tr>
    </w:tbl>
    <w:p w14:paraId="40481505" w14:textId="7A632DA8" w:rsidR="00F21F03" w:rsidRDefault="00F21F03" w:rsidP="00F21F03">
      <w:r>
        <w:rPr>
          <w:b/>
          <w:bCs/>
        </w:rPr>
        <w:br w:type="page"/>
      </w:r>
    </w:p>
    <w:tbl>
      <w:tblPr>
        <w:tblStyle w:val="TableSimple3"/>
        <w:tblW w:w="935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258"/>
        <w:gridCol w:w="7098"/>
      </w:tblGrid>
      <w:tr w:rsidR="00F21F03" w:rsidRPr="00445183" w14:paraId="50FCB8A6" w14:textId="77777777" w:rsidTr="00292E0C">
        <w:trPr>
          <w:cantSplit/>
        </w:trPr>
        <w:tc>
          <w:tcPr>
            <w:tcW w:w="9356" w:type="dxa"/>
            <w:gridSpan w:val="2"/>
            <w:shd w:val="clear" w:color="auto" w:fill="A6A6A6" w:themeFill="background1" w:themeFillShade="A6"/>
          </w:tcPr>
          <w:p w14:paraId="285B4898" w14:textId="77777777" w:rsidR="00F21F03" w:rsidRPr="00445183" w:rsidRDefault="00F21F03" w:rsidP="00D71301">
            <w:pPr>
              <w:pStyle w:val="Heading2"/>
              <w:spacing w:before="40" w:after="40"/>
              <w:ind w:left="0"/>
              <w:jc w:val="left"/>
              <w:rPr>
                <w:color w:val="FFFFFF" w:themeColor="background1"/>
              </w:rPr>
            </w:pPr>
            <w:r w:rsidRPr="00445183">
              <w:rPr>
                <w:color w:val="FFFFFF" w:themeColor="background1"/>
              </w:rPr>
              <w:lastRenderedPageBreak/>
              <w:t>ACCOUNTABILITIES</w:t>
            </w:r>
          </w:p>
        </w:tc>
      </w:tr>
      <w:tr w:rsidR="00F21F03" w:rsidRPr="00A9213B" w14:paraId="0145447E" w14:textId="77777777" w:rsidTr="00292E0C">
        <w:trPr>
          <w:cantSplit/>
        </w:trPr>
        <w:tc>
          <w:tcPr>
            <w:tcW w:w="2258" w:type="dxa"/>
          </w:tcPr>
          <w:p w14:paraId="0A449272" w14:textId="77777777" w:rsidR="00F21F03" w:rsidRPr="00A9213B" w:rsidRDefault="00F21F03" w:rsidP="00292E0C">
            <w:pPr>
              <w:pStyle w:val="BodyText"/>
              <w:spacing w:before="60" w:after="60"/>
              <w:jc w:val="left"/>
              <w:rPr>
                <w:b/>
                <w:sz w:val="22"/>
                <w:szCs w:val="22"/>
              </w:rPr>
            </w:pPr>
            <w:r w:rsidRPr="00A9213B">
              <w:rPr>
                <w:b/>
                <w:sz w:val="22"/>
                <w:szCs w:val="22"/>
              </w:rPr>
              <w:t>Key Results Areas</w:t>
            </w:r>
          </w:p>
        </w:tc>
        <w:tc>
          <w:tcPr>
            <w:tcW w:w="7098" w:type="dxa"/>
          </w:tcPr>
          <w:p w14:paraId="03B2E69A" w14:textId="77777777" w:rsidR="00F21F03" w:rsidRPr="00A9213B" w:rsidRDefault="00F21F03" w:rsidP="00292E0C">
            <w:pPr>
              <w:pStyle w:val="BodyText"/>
              <w:spacing w:before="60" w:after="60"/>
              <w:jc w:val="left"/>
              <w:rPr>
                <w:sz w:val="22"/>
                <w:szCs w:val="22"/>
              </w:rPr>
            </w:pPr>
            <w:r w:rsidRPr="00A9213B">
              <w:rPr>
                <w:sz w:val="22"/>
                <w:szCs w:val="22"/>
              </w:rPr>
              <w:t>Tasks</w:t>
            </w:r>
          </w:p>
        </w:tc>
      </w:tr>
      <w:tr w:rsidR="00F21F03" w:rsidRPr="00445183" w14:paraId="5CA7EF9B" w14:textId="77777777" w:rsidTr="00292E0C">
        <w:trPr>
          <w:cantSplit/>
        </w:trPr>
        <w:tc>
          <w:tcPr>
            <w:tcW w:w="2258" w:type="dxa"/>
          </w:tcPr>
          <w:p w14:paraId="59613F22" w14:textId="03B412F9" w:rsidR="00F21F03" w:rsidRPr="00300B43" w:rsidRDefault="004D245B" w:rsidP="00292E0C">
            <w:pPr>
              <w:pStyle w:val="BodyText"/>
              <w:spacing w:before="60" w:after="60"/>
              <w:jc w:val="left"/>
              <w:rPr>
                <w:b/>
                <w:sz w:val="22"/>
                <w:szCs w:val="22"/>
              </w:rPr>
            </w:pPr>
            <w:r>
              <w:rPr>
                <w:b/>
                <w:sz w:val="22"/>
                <w:szCs w:val="22"/>
              </w:rPr>
              <w:t>General Administration</w:t>
            </w:r>
          </w:p>
        </w:tc>
        <w:tc>
          <w:tcPr>
            <w:tcW w:w="7098" w:type="dxa"/>
          </w:tcPr>
          <w:p w14:paraId="1A4A8829" w14:textId="77777777" w:rsidR="0019674E" w:rsidRPr="00787DD6" w:rsidRDefault="0019674E" w:rsidP="00787DD6">
            <w:pPr>
              <w:pStyle w:val="ListParagraph"/>
              <w:numPr>
                <w:ilvl w:val="0"/>
                <w:numId w:val="18"/>
              </w:numPr>
              <w:spacing w:after="200" w:line="276" w:lineRule="auto"/>
              <w:contextualSpacing/>
              <w:jc w:val="left"/>
              <w:rPr>
                <w:rFonts w:asciiTheme="minorHAnsi" w:hAnsiTheme="minorHAnsi" w:cstheme="minorHAnsi"/>
                <w:sz w:val="24"/>
                <w:szCs w:val="24"/>
              </w:rPr>
            </w:pPr>
            <w:r w:rsidRPr="00787DD6">
              <w:rPr>
                <w:rFonts w:asciiTheme="minorHAnsi" w:hAnsiTheme="minorHAnsi" w:cstheme="minorHAnsi"/>
                <w:sz w:val="24"/>
                <w:szCs w:val="24"/>
              </w:rPr>
              <w:t>Maintain database of all players and non-competition program participants</w:t>
            </w:r>
          </w:p>
          <w:p w14:paraId="3856501B" w14:textId="77777777" w:rsidR="0019674E" w:rsidRPr="00787DD6" w:rsidRDefault="0019674E" w:rsidP="00787DD6">
            <w:pPr>
              <w:pStyle w:val="ListParagraph"/>
              <w:numPr>
                <w:ilvl w:val="0"/>
                <w:numId w:val="18"/>
              </w:numPr>
              <w:spacing w:after="200" w:line="276" w:lineRule="auto"/>
              <w:contextualSpacing/>
              <w:jc w:val="left"/>
              <w:rPr>
                <w:rFonts w:asciiTheme="minorHAnsi" w:hAnsiTheme="minorHAnsi" w:cstheme="minorHAnsi"/>
                <w:sz w:val="24"/>
                <w:szCs w:val="24"/>
              </w:rPr>
            </w:pPr>
            <w:r w:rsidRPr="00787DD6">
              <w:rPr>
                <w:rFonts w:asciiTheme="minorHAnsi" w:hAnsiTheme="minorHAnsi" w:cstheme="minorHAnsi"/>
                <w:sz w:val="24"/>
                <w:szCs w:val="24"/>
              </w:rPr>
              <w:t>Junior/Youth player/participant administration: communications, onboarding, payments</w:t>
            </w:r>
          </w:p>
          <w:p w14:paraId="624BF306" w14:textId="6F792B8D" w:rsidR="0019674E" w:rsidRPr="00787DD6" w:rsidRDefault="0019674E" w:rsidP="00787DD6">
            <w:pPr>
              <w:pStyle w:val="ListParagraph"/>
              <w:numPr>
                <w:ilvl w:val="0"/>
                <w:numId w:val="18"/>
              </w:numPr>
              <w:spacing w:after="200" w:line="276" w:lineRule="auto"/>
              <w:contextualSpacing/>
              <w:jc w:val="left"/>
              <w:rPr>
                <w:rFonts w:asciiTheme="minorHAnsi" w:hAnsiTheme="minorHAnsi" w:cstheme="minorHAnsi"/>
                <w:sz w:val="24"/>
                <w:szCs w:val="24"/>
              </w:rPr>
            </w:pPr>
            <w:r w:rsidRPr="00787DD6">
              <w:rPr>
                <w:rFonts w:asciiTheme="minorHAnsi" w:hAnsiTheme="minorHAnsi" w:cstheme="minorHAnsi"/>
                <w:sz w:val="24"/>
                <w:szCs w:val="24"/>
              </w:rPr>
              <w:t>Professional player administration: registration, payments, FIFA/D</w:t>
            </w:r>
            <w:r w:rsidR="003E0012">
              <w:rPr>
                <w:rFonts w:asciiTheme="minorHAnsi" w:hAnsiTheme="minorHAnsi" w:cstheme="minorHAnsi"/>
                <w:sz w:val="24"/>
                <w:szCs w:val="24"/>
              </w:rPr>
              <w:t>omestic Transfer Management System</w:t>
            </w:r>
          </w:p>
          <w:p w14:paraId="16B71781" w14:textId="77777777" w:rsidR="0019674E" w:rsidRPr="00787DD6" w:rsidRDefault="0019674E" w:rsidP="00787DD6">
            <w:pPr>
              <w:pStyle w:val="ListParagraph"/>
              <w:numPr>
                <w:ilvl w:val="0"/>
                <w:numId w:val="18"/>
              </w:numPr>
              <w:spacing w:after="200" w:line="276" w:lineRule="auto"/>
              <w:contextualSpacing/>
              <w:jc w:val="left"/>
              <w:rPr>
                <w:rFonts w:asciiTheme="minorHAnsi" w:hAnsiTheme="minorHAnsi" w:cstheme="minorHAnsi"/>
                <w:sz w:val="24"/>
                <w:szCs w:val="24"/>
              </w:rPr>
            </w:pPr>
            <w:r w:rsidRPr="00787DD6">
              <w:rPr>
                <w:rFonts w:asciiTheme="minorHAnsi" w:hAnsiTheme="minorHAnsi" w:cstheme="minorHAnsi"/>
                <w:sz w:val="24"/>
                <w:szCs w:val="24"/>
              </w:rPr>
              <w:t>Coach administration: registration, qualifications</w:t>
            </w:r>
          </w:p>
          <w:p w14:paraId="090D800A" w14:textId="77777777" w:rsidR="0019674E" w:rsidRPr="00787DD6" w:rsidRDefault="0019674E" w:rsidP="00787DD6">
            <w:pPr>
              <w:pStyle w:val="ListParagraph"/>
              <w:numPr>
                <w:ilvl w:val="0"/>
                <w:numId w:val="18"/>
              </w:numPr>
              <w:spacing w:after="200" w:line="276" w:lineRule="auto"/>
              <w:contextualSpacing/>
              <w:jc w:val="left"/>
              <w:rPr>
                <w:rFonts w:asciiTheme="minorHAnsi" w:hAnsiTheme="minorHAnsi" w:cstheme="minorHAnsi"/>
                <w:sz w:val="24"/>
                <w:szCs w:val="24"/>
              </w:rPr>
            </w:pPr>
            <w:r w:rsidRPr="00787DD6">
              <w:rPr>
                <w:rFonts w:asciiTheme="minorHAnsi" w:hAnsiTheme="minorHAnsi" w:cstheme="minorHAnsi"/>
                <w:sz w:val="24"/>
                <w:szCs w:val="24"/>
              </w:rPr>
              <w:t>Contract management (players and coaches)</w:t>
            </w:r>
          </w:p>
          <w:p w14:paraId="65F5C0BE" w14:textId="77777777" w:rsidR="0019674E" w:rsidRPr="00787DD6" w:rsidRDefault="0019674E" w:rsidP="00787DD6">
            <w:pPr>
              <w:pStyle w:val="ListParagraph"/>
              <w:numPr>
                <w:ilvl w:val="0"/>
                <w:numId w:val="18"/>
              </w:numPr>
              <w:spacing w:after="200" w:line="276" w:lineRule="auto"/>
              <w:contextualSpacing/>
              <w:jc w:val="left"/>
              <w:rPr>
                <w:rFonts w:asciiTheme="minorHAnsi" w:hAnsiTheme="minorHAnsi" w:cstheme="minorHAnsi"/>
                <w:sz w:val="24"/>
                <w:szCs w:val="24"/>
              </w:rPr>
            </w:pPr>
            <w:r w:rsidRPr="00787DD6">
              <w:rPr>
                <w:rFonts w:asciiTheme="minorHAnsi" w:hAnsiTheme="minorHAnsi" w:cstheme="minorHAnsi"/>
                <w:sz w:val="24"/>
                <w:szCs w:val="24"/>
              </w:rPr>
              <w:t>Administration of various Competition and Development Programs</w:t>
            </w:r>
          </w:p>
          <w:p w14:paraId="1FF0334F" w14:textId="77777777" w:rsidR="0019674E" w:rsidRPr="00787DD6" w:rsidRDefault="0019674E" w:rsidP="00787DD6">
            <w:pPr>
              <w:pStyle w:val="ListParagraph"/>
              <w:numPr>
                <w:ilvl w:val="0"/>
                <w:numId w:val="18"/>
              </w:numPr>
              <w:spacing w:after="200" w:line="276" w:lineRule="auto"/>
              <w:contextualSpacing/>
              <w:jc w:val="left"/>
              <w:rPr>
                <w:rFonts w:asciiTheme="minorHAnsi" w:hAnsiTheme="minorHAnsi" w:cstheme="minorHAnsi"/>
                <w:sz w:val="24"/>
                <w:szCs w:val="24"/>
              </w:rPr>
            </w:pPr>
            <w:r w:rsidRPr="00787DD6">
              <w:rPr>
                <w:rFonts w:asciiTheme="minorHAnsi" w:hAnsiTheme="minorHAnsi" w:cstheme="minorHAnsi"/>
                <w:sz w:val="24"/>
                <w:szCs w:val="24"/>
              </w:rPr>
              <w:t>Gear and Merchandise ordering, tracking and distribution (players, coaches, officials)</w:t>
            </w:r>
          </w:p>
          <w:p w14:paraId="5CED21F5" w14:textId="77777777" w:rsidR="0019674E" w:rsidRPr="00787DD6" w:rsidRDefault="0019674E" w:rsidP="00787DD6">
            <w:pPr>
              <w:pStyle w:val="ListParagraph"/>
              <w:numPr>
                <w:ilvl w:val="0"/>
                <w:numId w:val="18"/>
              </w:numPr>
              <w:spacing w:after="200" w:line="276" w:lineRule="auto"/>
              <w:contextualSpacing/>
              <w:jc w:val="left"/>
              <w:rPr>
                <w:rFonts w:asciiTheme="minorHAnsi" w:hAnsiTheme="minorHAnsi" w:cstheme="minorHAnsi"/>
                <w:sz w:val="24"/>
                <w:szCs w:val="24"/>
              </w:rPr>
            </w:pPr>
            <w:r w:rsidRPr="00787DD6">
              <w:rPr>
                <w:rFonts w:asciiTheme="minorHAnsi" w:hAnsiTheme="minorHAnsi" w:cstheme="minorHAnsi"/>
                <w:sz w:val="24"/>
                <w:szCs w:val="24"/>
              </w:rPr>
              <w:t>Equipment management – acquisition and maintenance</w:t>
            </w:r>
          </w:p>
          <w:p w14:paraId="3E9E5ECF" w14:textId="5F4A3CBC" w:rsidR="00F21F03" w:rsidRPr="008852B7" w:rsidRDefault="0019674E" w:rsidP="007A7D45">
            <w:pPr>
              <w:pStyle w:val="ListParagraph"/>
              <w:numPr>
                <w:ilvl w:val="0"/>
                <w:numId w:val="18"/>
              </w:numPr>
              <w:spacing w:after="200" w:line="276" w:lineRule="auto"/>
              <w:contextualSpacing/>
              <w:jc w:val="left"/>
            </w:pPr>
            <w:r w:rsidRPr="00787DD6">
              <w:rPr>
                <w:rFonts w:asciiTheme="minorHAnsi" w:hAnsiTheme="minorHAnsi" w:cstheme="minorHAnsi"/>
                <w:sz w:val="24"/>
                <w:szCs w:val="24"/>
              </w:rPr>
              <w:t>Management reporting as required</w:t>
            </w:r>
          </w:p>
        </w:tc>
      </w:tr>
      <w:tr w:rsidR="0022418C" w:rsidRPr="00445183" w14:paraId="1C1CD4F5" w14:textId="77777777" w:rsidTr="00292E0C">
        <w:trPr>
          <w:cantSplit/>
        </w:trPr>
        <w:tc>
          <w:tcPr>
            <w:tcW w:w="2258" w:type="dxa"/>
          </w:tcPr>
          <w:p w14:paraId="55312A64" w14:textId="219A3709" w:rsidR="0022418C" w:rsidRDefault="00E503F8" w:rsidP="00E503F8">
            <w:pPr>
              <w:pStyle w:val="BodyText"/>
              <w:spacing w:before="60" w:after="60"/>
              <w:jc w:val="left"/>
              <w:rPr>
                <w:b/>
              </w:rPr>
            </w:pPr>
            <w:r w:rsidRPr="00E503F8">
              <w:rPr>
                <w:b/>
                <w:sz w:val="22"/>
                <w:szCs w:val="22"/>
              </w:rPr>
              <w:t>Stakeholder Management</w:t>
            </w:r>
          </w:p>
        </w:tc>
        <w:tc>
          <w:tcPr>
            <w:tcW w:w="7098" w:type="dxa"/>
          </w:tcPr>
          <w:p w14:paraId="19228A48" w14:textId="77777777" w:rsidR="0022418C" w:rsidRPr="0022418C" w:rsidRDefault="0022418C" w:rsidP="0022418C">
            <w:pPr>
              <w:pStyle w:val="ListParagraph"/>
              <w:numPr>
                <w:ilvl w:val="0"/>
                <w:numId w:val="18"/>
              </w:numPr>
              <w:spacing w:after="200" w:line="276" w:lineRule="auto"/>
              <w:contextualSpacing/>
              <w:jc w:val="left"/>
              <w:rPr>
                <w:rFonts w:asciiTheme="minorHAnsi" w:hAnsiTheme="minorHAnsi" w:cstheme="minorHAnsi"/>
                <w:sz w:val="24"/>
                <w:szCs w:val="24"/>
              </w:rPr>
            </w:pPr>
            <w:r w:rsidRPr="0022418C">
              <w:rPr>
                <w:rFonts w:asciiTheme="minorHAnsi" w:hAnsiTheme="minorHAnsi" w:cstheme="minorHAnsi"/>
                <w:sz w:val="24"/>
                <w:szCs w:val="24"/>
              </w:rPr>
              <w:t>First point of contact for parents, players, other stakeholders</w:t>
            </w:r>
          </w:p>
          <w:p w14:paraId="5D1FA660" w14:textId="77777777" w:rsidR="0022418C" w:rsidRPr="0022418C" w:rsidRDefault="0022418C" w:rsidP="0022418C">
            <w:pPr>
              <w:pStyle w:val="ListParagraph"/>
              <w:numPr>
                <w:ilvl w:val="0"/>
                <w:numId w:val="18"/>
              </w:numPr>
              <w:spacing w:after="200" w:line="276" w:lineRule="auto"/>
              <w:contextualSpacing/>
              <w:jc w:val="left"/>
              <w:rPr>
                <w:rFonts w:asciiTheme="minorHAnsi" w:hAnsiTheme="minorHAnsi" w:cstheme="minorHAnsi"/>
                <w:sz w:val="24"/>
                <w:szCs w:val="24"/>
              </w:rPr>
            </w:pPr>
            <w:r w:rsidRPr="0022418C">
              <w:rPr>
                <w:rFonts w:asciiTheme="minorHAnsi" w:hAnsiTheme="minorHAnsi" w:cstheme="minorHAnsi"/>
                <w:sz w:val="24"/>
                <w:szCs w:val="24"/>
              </w:rPr>
              <w:t>Coordinate all player/parent communications</w:t>
            </w:r>
          </w:p>
          <w:p w14:paraId="223E8FE3" w14:textId="50DAF543" w:rsidR="0022418C" w:rsidRPr="0022418C" w:rsidRDefault="0022418C" w:rsidP="0022418C">
            <w:pPr>
              <w:pStyle w:val="ListParagraph"/>
              <w:numPr>
                <w:ilvl w:val="0"/>
                <w:numId w:val="18"/>
              </w:numPr>
              <w:spacing w:after="200" w:line="276" w:lineRule="auto"/>
              <w:contextualSpacing/>
              <w:jc w:val="left"/>
              <w:rPr>
                <w:rFonts w:asciiTheme="minorHAnsi" w:hAnsiTheme="minorHAnsi" w:cstheme="minorHAnsi"/>
                <w:sz w:val="24"/>
                <w:szCs w:val="24"/>
              </w:rPr>
            </w:pPr>
            <w:r w:rsidRPr="0022418C">
              <w:rPr>
                <w:rFonts w:asciiTheme="minorHAnsi" w:hAnsiTheme="minorHAnsi" w:cstheme="minorHAnsi"/>
                <w:sz w:val="24"/>
                <w:szCs w:val="24"/>
              </w:rPr>
              <w:t xml:space="preserve">Administrative contact for </w:t>
            </w:r>
            <w:r w:rsidR="003E0012">
              <w:rPr>
                <w:rFonts w:asciiTheme="minorHAnsi" w:hAnsiTheme="minorHAnsi" w:cstheme="minorHAnsi"/>
                <w:sz w:val="24"/>
                <w:szCs w:val="24"/>
              </w:rPr>
              <w:t>F</w:t>
            </w:r>
            <w:r w:rsidRPr="0022418C">
              <w:rPr>
                <w:rFonts w:asciiTheme="minorHAnsi" w:hAnsiTheme="minorHAnsi" w:cstheme="minorHAnsi"/>
                <w:sz w:val="24"/>
                <w:szCs w:val="24"/>
              </w:rPr>
              <w:t>NSW</w:t>
            </w:r>
            <w:r w:rsidR="003E0012">
              <w:rPr>
                <w:rFonts w:asciiTheme="minorHAnsi" w:hAnsiTheme="minorHAnsi" w:cstheme="minorHAnsi"/>
                <w:sz w:val="24"/>
                <w:szCs w:val="24"/>
              </w:rPr>
              <w:t xml:space="preserve"> &amp; </w:t>
            </w:r>
            <w:r w:rsidRPr="0022418C">
              <w:rPr>
                <w:rFonts w:asciiTheme="minorHAnsi" w:hAnsiTheme="minorHAnsi" w:cstheme="minorHAnsi"/>
                <w:sz w:val="24"/>
                <w:szCs w:val="24"/>
              </w:rPr>
              <w:t>F</w:t>
            </w:r>
            <w:r w:rsidR="003E0012">
              <w:rPr>
                <w:rFonts w:asciiTheme="minorHAnsi" w:hAnsiTheme="minorHAnsi" w:cstheme="minorHAnsi"/>
                <w:sz w:val="24"/>
                <w:szCs w:val="24"/>
              </w:rPr>
              <w:t xml:space="preserve">ootball </w:t>
            </w:r>
            <w:r w:rsidRPr="0022418C">
              <w:rPr>
                <w:rFonts w:asciiTheme="minorHAnsi" w:hAnsiTheme="minorHAnsi" w:cstheme="minorHAnsi"/>
                <w:sz w:val="24"/>
                <w:szCs w:val="24"/>
              </w:rPr>
              <w:t>A</w:t>
            </w:r>
            <w:r w:rsidR="003E0012">
              <w:rPr>
                <w:rFonts w:asciiTheme="minorHAnsi" w:hAnsiTheme="minorHAnsi" w:cstheme="minorHAnsi"/>
                <w:sz w:val="24"/>
                <w:szCs w:val="24"/>
              </w:rPr>
              <w:t>ustralia (FA)</w:t>
            </w:r>
          </w:p>
          <w:p w14:paraId="5522B73A" w14:textId="4E727380" w:rsidR="0022418C" w:rsidRPr="0022418C" w:rsidRDefault="0022418C" w:rsidP="0022418C">
            <w:pPr>
              <w:pStyle w:val="ListParagraph"/>
              <w:numPr>
                <w:ilvl w:val="0"/>
                <w:numId w:val="18"/>
              </w:numPr>
              <w:spacing w:after="200" w:line="276" w:lineRule="auto"/>
              <w:contextualSpacing/>
              <w:jc w:val="left"/>
              <w:rPr>
                <w:rFonts w:asciiTheme="minorHAnsi" w:hAnsiTheme="minorHAnsi" w:cstheme="minorHAnsi"/>
                <w:sz w:val="24"/>
                <w:szCs w:val="24"/>
              </w:rPr>
            </w:pPr>
            <w:r w:rsidRPr="0022418C">
              <w:rPr>
                <w:rFonts w:asciiTheme="minorHAnsi" w:hAnsiTheme="minorHAnsi" w:cstheme="minorHAnsi"/>
                <w:sz w:val="24"/>
                <w:szCs w:val="24"/>
              </w:rPr>
              <w:t xml:space="preserve">Engagement with Sponsors and Supporters  </w:t>
            </w:r>
          </w:p>
          <w:p w14:paraId="2FDC1C04" w14:textId="77777777" w:rsidR="0022418C" w:rsidRPr="0022418C" w:rsidRDefault="0022418C" w:rsidP="0022418C">
            <w:pPr>
              <w:pStyle w:val="ListParagraph"/>
              <w:numPr>
                <w:ilvl w:val="0"/>
                <w:numId w:val="18"/>
              </w:numPr>
              <w:spacing w:after="200" w:line="276" w:lineRule="auto"/>
              <w:contextualSpacing/>
              <w:jc w:val="left"/>
              <w:rPr>
                <w:rFonts w:asciiTheme="minorHAnsi" w:hAnsiTheme="minorHAnsi" w:cstheme="minorHAnsi"/>
                <w:sz w:val="24"/>
                <w:szCs w:val="24"/>
              </w:rPr>
            </w:pPr>
            <w:r w:rsidRPr="0022418C">
              <w:rPr>
                <w:rFonts w:asciiTheme="minorHAnsi" w:hAnsiTheme="minorHAnsi" w:cstheme="minorHAnsi"/>
                <w:sz w:val="24"/>
                <w:szCs w:val="24"/>
              </w:rPr>
              <w:t>First point of contact for suppliers</w:t>
            </w:r>
          </w:p>
          <w:p w14:paraId="5A341BD6" w14:textId="2E367630" w:rsidR="0022418C" w:rsidRPr="0022418C" w:rsidRDefault="0022418C" w:rsidP="0022418C">
            <w:pPr>
              <w:pStyle w:val="ListParagraph"/>
              <w:numPr>
                <w:ilvl w:val="0"/>
                <w:numId w:val="18"/>
              </w:numPr>
              <w:spacing w:after="200" w:line="276" w:lineRule="auto"/>
              <w:contextualSpacing/>
              <w:jc w:val="left"/>
              <w:rPr>
                <w:rFonts w:asciiTheme="minorHAnsi" w:hAnsiTheme="minorHAnsi" w:cstheme="minorHAnsi"/>
                <w:sz w:val="24"/>
                <w:szCs w:val="24"/>
              </w:rPr>
            </w:pPr>
            <w:r w:rsidRPr="0022418C">
              <w:rPr>
                <w:rFonts w:asciiTheme="minorHAnsi" w:hAnsiTheme="minorHAnsi" w:cstheme="minorHAnsi"/>
                <w:sz w:val="24"/>
                <w:szCs w:val="24"/>
              </w:rPr>
              <w:t>Liaise with Team Managers, Convenors and Volunteers regarding game days, events, rosters and other activities</w:t>
            </w:r>
          </w:p>
        </w:tc>
      </w:tr>
      <w:tr w:rsidR="00F21F03" w:rsidRPr="00445183" w14:paraId="58864A97" w14:textId="77777777" w:rsidTr="00292E0C">
        <w:trPr>
          <w:cantSplit/>
        </w:trPr>
        <w:tc>
          <w:tcPr>
            <w:tcW w:w="2258" w:type="dxa"/>
          </w:tcPr>
          <w:p w14:paraId="31A0074B" w14:textId="184A2E0C" w:rsidR="00F21F03" w:rsidRPr="000D3310" w:rsidRDefault="004D245B" w:rsidP="00292E0C">
            <w:pPr>
              <w:pStyle w:val="BodyText"/>
              <w:spacing w:before="60" w:after="60"/>
              <w:jc w:val="left"/>
              <w:rPr>
                <w:b/>
                <w:sz w:val="22"/>
                <w:szCs w:val="22"/>
              </w:rPr>
            </w:pPr>
            <w:r>
              <w:rPr>
                <w:b/>
                <w:sz w:val="22"/>
                <w:szCs w:val="22"/>
              </w:rPr>
              <w:t>Technical Department Support</w:t>
            </w:r>
          </w:p>
        </w:tc>
        <w:tc>
          <w:tcPr>
            <w:tcW w:w="7098" w:type="dxa"/>
          </w:tcPr>
          <w:p w14:paraId="05F1CE9E" w14:textId="77777777" w:rsidR="004D245B" w:rsidRPr="004D245B" w:rsidRDefault="004D245B" w:rsidP="004D245B">
            <w:pPr>
              <w:pStyle w:val="ListParagraph"/>
              <w:numPr>
                <w:ilvl w:val="0"/>
                <w:numId w:val="18"/>
              </w:numPr>
              <w:spacing w:after="200" w:line="276" w:lineRule="auto"/>
              <w:contextualSpacing/>
              <w:jc w:val="left"/>
              <w:rPr>
                <w:rFonts w:asciiTheme="minorHAnsi" w:hAnsiTheme="minorHAnsi" w:cstheme="minorHAnsi"/>
                <w:sz w:val="24"/>
                <w:szCs w:val="24"/>
              </w:rPr>
            </w:pPr>
            <w:r w:rsidRPr="004D245B">
              <w:rPr>
                <w:rFonts w:asciiTheme="minorHAnsi" w:hAnsiTheme="minorHAnsi" w:cstheme="minorHAnsi"/>
                <w:sz w:val="24"/>
                <w:szCs w:val="24"/>
              </w:rPr>
              <w:t>Coordinate and manage annual trials</w:t>
            </w:r>
          </w:p>
          <w:p w14:paraId="28903FF1" w14:textId="77777777" w:rsidR="004D245B" w:rsidRPr="004D245B" w:rsidRDefault="004D245B" w:rsidP="004D245B">
            <w:pPr>
              <w:pStyle w:val="ListParagraph"/>
              <w:numPr>
                <w:ilvl w:val="0"/>
                <w:numId w:val="18"/>
              </w:numPr>
              <w:spacing w:after="200" w:line="276" w:lineRule="auto"/>
              <w:contextualSpacing/>
              <w:jc w:val="left"/>
              <w:rPr>
                <w:rFonts w:asciiTheme="minorHAnsi" w:hAnsiTheme="minorHAnsi" w:cstheme="minorHAnsi"/>
                <w:sz w:val="24"/>
                <w:szCs w:val="24"/>
              </w:rPr>
            </w:pPr>
            <w:r w:rsidRPr="004D245B">
              <w:rPr>
                <w:rFonts w:asciiTheme="minorHAnsi" w:hAnsiTheme="minorHAnsi" w:cstheme="minorHAnsi"/>
                <w:sz w:val="24"/>
                <w:szCs w:val="24"/>
              </w:rPr>
              <w:t>Game day management - all (match sheets, referees, fixtures)</w:t>
            </w:r>
          </w:p>
          <w:p w14:paraId="40F1D166" w14:textId="77777777" w:rsidR="004D245B" w:rsidRPr="004D245B" w:rsidRDefault="004D245B" w:rsidP="004D245B">
            <w:pPr>
              <w:pStyle w:val="ListParagraph"/>
              <w:numPr>
                <w:ilvl w:val="0"/>
                <w:numId w:val="18"/>
              </w:numPr>
              <w:spacing w:after="200" w:line="276" w:lineRule="auto"/>
              <w:contextualSpacing/>
              <w:jc w:val="left"/>
              <w:rPr>
                <w:rFonts w:asciiTheme="minorHAnsi" w:hAnsiTheme="minorHAnsi" w:cstheme="minorHAnsi"/>
                <w:sz w:val="24"/>
                <w:szCs w:val="24"/>
              </w:rPr>
            </w:pPr>
            <w:r w:rsidRPr="004D245B">
              <w:rPr>
                <w:rFonts w:asciiTheme="minorHAnsi" w:hAnsiTheme="minorHAnsi" w:cstheme="minorHAnsi"/>
                <w:sz w:val="24"/>
                <w:szCs w:val="24"/>
              </w:rPr>
              <w:t>First grade home games – coordination, run sheets, personnel, half-time activities, community club involvement, guests and catering</w:t>
            </w:r>
          </w:p>
          <w:p w14:paraId="36A7A589" w14:textId="6A514C8A" w:rsidR="00F21F03" w:rsidRPr="004D245B" w:rsidRDefault="004D245B" w:rsidP="004D245B">
            <w:pPr>
              <w:pStyle w:val="ListParagraph"/>
              <w:numPr>
                <w:ilvl w:val="0"/>
                <w:numId w:val="18"/>
              </w:numPr>
              <w:spacing w:after="200" w:line="276" w:lineRule="auto"/>
              <w:contextualSpacing/>
              <w:jc w:val="left"/>
            </w:pPr>
            <w:r w:rsidRPr="004D245B">
              <w:rPr>
                <w:rFonts w:asciiTheme="minorHAnsi" w:hAnsiTheme="minorHAnsi" w:cstheme="minorHAnsi"/>
                <w:sz w:val="24"/>
                <w:szCs w:val="24"/>
              </w:rPr>
              <w:t>Coordinate the logistics and delivery of Player of the Match awards</w:t>
            </w:r>
          </w:p>
        </w:tc>
      </w:tr>
      <w:tr w:rsidR="00F21F03" w:rsidRPr="00445183" w14:paraId="5B298E39" w14:textId="77777777" w:rsidTr="00292E0C">
        <w:trPr>
          <w:cantSplit/>
        </w:trPr>
        <w:tc>
          <w:tcPr>
            <w:tcW w:w="2258" w:type="dxa"/>
          </w:tcPr>
          <w:p w14:paraId="32E86A2F" w14:textId="7F02C417" w:rsidR="00F21F03" w:rsidRDefault="00DB5FD8" w:rsidP="00292E0C">
            <w:pPr>
              <w:pStyle w:val="BodyText"/>
              <w:spacing w:before="60" w:after="60"/>
              <w:jc w:val="left"/>
              <w:rPr>
                <w:b/>
                <w:sz w:val="22"/>
                <w:szCs w:val="22"/>
              </w:rPr>
            </w:pPr>
            <w:r>
              <w:rPr>
                <w:b/>
                <w:sz w:val="22"/>
                <w:szCs w:val="22"/>
              </w:rPr>
              <w:t>Compliance</w:t>
            </w:r>
          </w:p>
        </w:tc>
        <w:tc>
          <w:tcPr>
            <w:tcW w:w="7098" w:type="dxa"/>
          </w:tcPr>
          <w:p w14:paraId="7BBCD1DA" w14:textId="77777777" w:rsidR="00DB5FD8" w:rsidRPr="00DB5FD8" w:rsidRDefault="00DB5FD8" w:rsidP="00DB5FD8">
            <w:pPr>
              <w:pStyle w:val="ListParagraph"/>
              <w:numPr>
                <w:ilvl w:val="0"/>
                <w:numId w:val="18"/>
              </w:numPr>
              <w:spacing w:after="200" w:line="276" w:lineRule="auto"/>
              <w:contextualSpacing/>
              <w:jc w:val="left"/>
              <w:rPr>
                <w:rFonts w:asciiTheme="minorHAnsi" w:hAnsiTheme="minorHAnsi" w:cstheme="minorHAnsi"/>
                <w:sz w:val="24"/>
                <w:szCs w:val="24"/>
              </w:rPr>
            </w:pPr>
            <w:r w:rsidRPr="00DB5FD8">
              <w:rPr>
                <w:rFonts w:asciiTheme="minorHAnsi" w:hAnsiTheme="minorHAnsi" w:cstheme="minorHAnsi"/>
                <w:sz w:val="24"/>
                <w:szCs w:val="24"/>
              </w:rPr>
              <w:t>Coordinate and manage annual licensing and competition entries</w:t>
            </w:r>
          </w:p>
          <w:p w14:paraId="15CB8E23" w14:textId="77777777" w:rsidR="00DB5FD8" w:rsidRPr="00DB5FD8" w:rsidRDefault="00DB5FD8" w:rsidP="00DB5FD8">
            <w:pPr>
              <w:pStyle w:val="ListParagraph"/>
              <w:numPr>
                <w:ilvl w:val="0"/>
                <w:numId w:val="18"/>
              </w:numPr>
              <w:spacing w:after="200" w:line="276" w:lineRule="auto"/>
              <w:contextualSpacing/>
              <w:jc w:val="left"/>
              <w:rPr>
                <w:rFonts w:asciiTheme="minorHAnsi" w:hAnsiTheme="minorHAnsi" w:cstheme="minorHAnsi"/>
                <w:sz w:val="24"/>
                <w:szCs w:val="24"/>
              </w:rPr>
            </w:pPr>
            <w:r w:rsidRPr="00DB5FD8">
              <w:rPr>
                <w:rFonts w:asciiTheme="minorHAnsi" w:hAnsiTheme="minorHAnsi" w:cstheme="minorHAnsi"/>
                <w:sz w:val="24"/>
                <w:szCs w:val="24"/>
              </w:rPr>
              <w:t>Coordinate and manage annual Club Benchmarking and Standards submissions</w:t>
            </w:r>
          </w:p>
          <w:p w14:paraId="4BE995ED" w14:textId="304D951F" w:rsidR="00F21F03" w:rsidRPr="00DB5FD8" w:rsidRDefault="00DB5FD8" w:rsidP="00DB5FD8">
            <w:pPr>
              <w:pStyle w:val="ListParagraph"/>
              <w:numPr>
                <w:ilvl w:val="0"/>
                <w:numId w:val="18"/>
              </w:numPr>
              <w:spacing w:after="200" w:line="276" w:lineRule="auto"/>
              <w:contextualSpacing/>
              <w:jc w:val="left"/>
              <w:rPr>
                <w:rFonts w:asciiTheme="minorHAnsi" w:hAnsiTheme="minorHAnsi" w:cstheme="minorHAnsi"/>
                <w:sz w:val="24"/>
                <w:szCs w:val="24"/>
              </w:rPr>
            </w:pPr>
            <w:r w:rsidRPr="00DB5FD8">
              <w:rPr>
                <w:rFonts w:asciiTheme="minorHAnsi" w:hAnsiTheme="minorHAnsi" w:cstheme="minorHAnsi"/>
                <w:sz w:val="24"/>
                <w:szCs w:val="24"/>
              </w:rPr>
              <w:t>Other liaison with FNSW / FA in relation to sanctions, players, coaches etc</w:t>
            </w:r>
          </w:p>
        </w:tc>
      </w:tr>
      <w:tr w:rsidR="00F21F03" w:rsidRPr="00445183" w14:paraId="0C66C8C4" w14:textId="77777777" w:rsidTr="00292E0C">
        <w:trPr>
          <w:cantSplit/>
        </w:trPr>
        <w:tc>
          <w:tcPr>
            <w:tcW w:w="2258" w:type="dxa"/>
          </w:tcPr>
          <w:p w14:paraId="33815B3E" w14:textId="77777777" w:rsidR="00E04517" w:rsidRDefault="00E04517" w:rsidP="00E04517">
            <w:pPr>
              <w:pStyle w:val="BodyText"/>
              <w:spacing w:before="60" w:after="60"/>
              <w:rPr>
                <w:b/>
                <w:sz w:val="22"/>
                <w:szCs w:val="22"/>
              </w:rPr>
            </w:pPr>
            <w:r w:rsidRPr="00E04517">
              <w:rPr>
                <w:b/>
                <w:sz w:val="22"/>
                <w:szCs w:val="22"/>
              </w:rPr>
              <w:lastRenderedPageBreak/>
              <w:t>Tournaments</w:t>
            </w:r>
          </w:p>
          <w:p w14:paraId="1CA9D464" w14:textId="2F6010C5" w:rsidR="00E04517" w:rsidRDefault="00F71061" w:rsidP="00E04517">
            <w:pPr>
              <w:pStyle w:val="BodyText"/>
              <w:spacing w:before="60" w:after="60"/>
              <w:rPr>
                <w:b/>
                <w:sz w:val="22"/>
                <w:szCs w:val="22"/>
              </w:rPr>
            </w:pPr>
            <w:r>
              <w:rPr>
                <w:b/>
                <w:sz w:val="22"/>
                <w:szCs w:val="22"/>
              </w:rPr>
              <w:t>&amp;</w:t>
            </w:r>
            <w:r w:rsidR="00E04517" w:rsidRPr="00E04517">
              <w:rPr>
                <w:b/>
                <w:sz w:val="22"/>
                <w:szCs w:val="22"/>
              </w:rPr>
              <w:t xml:space="preserve"> School </w:t>
            </w:r>
          </w:p>
          <w:p w14:paraId="6441F47A" w14:textId="49FEB715" w:rsidR="00F21F03" w:rsidRDefault="00E04517" w:rsidP="00E04517">
            <w:pPr>
              <w:pStyle w:val="BodyText"/>
              <w:spacing w:before="60" w:after="60"/>
              <w:rPr>
                <w:b/>
                <w:sz w:val="22"/>
                <w:szCs w:val="22"/>
              </w:rPr>
            </w:pPr>
            <w:r w:rsidRPr="00E04517">
              <w:rPr>
                <w:b/>
                <w:sz w:val="22"/>
                <w:szCs w:val="22"/>
              </w:rPr>
              <w:t>Holiday Camps</w:t>
            </w:r>
          </w:p>
        </w:tc>
        <w:tc>
          <w:tcPr>
            <w:tcW w:w="7098" w:type="dxa"/>
          </w:tcPr>
          <w:p w14:paraId="7800418C" w14:textId="77777777" w:rsidR="0085013A" w:rsidRPr="0085013A" w:rsidRDefault="0085013A" w:rsidP="0085013A">
            <w:pPr>
              <w:pStyle w:val="ListParagraph"/>
              <w:numPr>
                <w:ilvl w:val="0"/>
                <w:numId w:val="18"/>
              </w:numPr>
              <w:spacing w:after="200" w:line="276" w:lineRule="auto"/>
              <w:contextualSpacing/>
              <w:jc w:val="left"/>
              <w:rPr>
                <w:rFonts w:asciiTheme="minorHAnsi" w:hAnsiTheme="minorHAnsi" w:cstheme="minorHAnsi"/>
                <w:sz w:val="24"/>
                <w:szCs w:val="24"/>
              </w:rPr>
            </w:pPr>
            <w:r w:rsidRPr="0085013A">
              <w:rPr>
                <w:rFonts w:asciiTheme="minorHAnsi" w:hAnsiTheme="minorHAnsi" w:cstheme="minorHAnsi"/>
                <w:sz w:val="24"/>
                <w:szCs w:val="24"/>
              </w:rPr>
              <w:t>Administration of School Holiday Camps</w:t>
            </w:r>
          </w:p>
          <w:p w14:paraId="4F911887" w14:textId="6A4CA93B" w:rsidR="00F21F03" w:rsidRPr="0085013A" w:rsidRDefault="0085013A" w:rsidP="0085013A">
            <w:pPr>
              <w:pStyle w:val="ListParagraph"/>
              <w:numPr>
                <w:ilvl w:val="0"/>
                <w:numId w:val="18"/>
              </w:numPr>
              <w:spacing w:after="200" w:line="276" w:lineRule="auto"/>
              <w:contextualSpacing/>
              <w:jc w:val="left"/>
              <w:rPr>
                <w:rFonts w:asciiTheme="minorHAnsi" w:hAnsiTheme="minorHAnsi" w:cstheme="minorHAnsi"/>
                <w:sz w:val="24"/>
                <w:szCs w:val="24"/>
              </w:rPr>
            </w:pPr>
            <w:r w:rsidRPr="0085013A">
              <w:rPr>
                <w:rFonts w:asciiTheme="minorHAnsi" w:hAnsiTheme="minorHAnsi" w:cstheme="minorHAnsi"/>
                <w:sz w:val="24"/>
                <w:szCs w:val="24"/>
              </w:rPr>
              <w:t>Assistance with Tournament Administration (~6 per year)</w:t>
            </w:r>
          </w:p>
        </w:tc>
      </w:tr>
      <w:tr w:rsidR="00F21F03" w:rsidRPr="00445183" w14:paraId="669E62D7" w14:textId="77777777" w:rsidTr="00292E0C">
        <w:trPr>
          <w:cantSplit/>
        </w:trPr>
        <w:tc>
          <w:tcPr>
            <w:tcW w:w="2258" w:type="dxa"/>
          </w:tcPr>
          <w:p w14:paraId="5E30C145" w14:textId="62EB19F5" w:rsidR="00F21F03" w:rsidRPr="00E77B9D" w:rsidRDefault="00883B76" w:rsidP="00292E0C">
            <w:pPr>
              <w:pStyle w:val="BodyText"/>
              <w:spacing w:before="60" w:after="60"/>
              <w:jc w:val="left"/>
              <w:rPr>
                <w:b/>
                <w:sz w:val="22"/>
                <w:szCs w:val="22"/>
              </w:rPr>
            </w:pPr>
            <w:r w:rsidRPr="00883B76">
              <w:rPr>
                <w:b/>
                <w:sz w:val="22"/>
                <w:szCs w:val="22"/>
              </w:rPr>
              <w:t>Events</w:t>
            </w:r>
            <w:r>
              <w:rPr>
                <w:b/>
                <w:sz w:val="22"/>
                <w:szCs w:val="22"/>
              </w:rPr>
              <w:t xml:space="preserve"> &amp; Gear </w:t>
            </w:r>
            <w:r w:rsidR="00AA6F3E">
              <w:rPr>
                <w:b/>
                <w:sz w:val="22"/>
                <w:szCs w:val="22"/>
              </w:rPr>
              <w:t>Weekend</w:t>
            </w:r>
          </w:p>
        </w:tc>
        <w:tc>
          <w:tcPr>
            <w:tcW w:w="7098" w:type="dxa"/>
          </w:tcPr>
          <w:p w14:paraId="6F9D7F15" w14:textId="77777777" w:rsidR="00883B76" w:rsidRPr="00883B76" w:rsidRDefault="00883B76" w:rsidP="00883B76">
            <w:pPr>
              <w:pStyle w:val="ListParagraph"/>
              <w:numPr>
                <w:ilvl w:val="0"/>
                <w:numId w:val="18"/>
              </w:numPr>
              <w:spacing w:after="200" w:line="276" w:lineRule="auto"/>
              <w:contextualSpacing/>
              <w:jc w:val="left"/>
              <w:rPr>
                <w:rFonts w:asciiTheme="minorHAnsi" w:hAnsiTheme="minorHAnsi" w:cstheme="minorHAnsi"/>
                <w:sz w:val="24"/>
                <w:szCs w:val="24"/>
              </w:rPr>
            </w:pPr>
            <w:r w:rsidRPr="00883B76">
              <w:rPr>
                <w:rFonts w:asciiTheme="minorHAnsi" w:hAnsiTheme="minorHAnsi" w:cstheme="minorHAnsi"/>
                <w:sz w:val="24"/>
                <w:szCs w:val="24"/>
              </w:rPr>
              <w:t>Provide organisational assistance for special events (</w:t>
            </w:r>
            <w:proofErr w:type="spellStart"/>
            <w:r w:rsidRPr="00883B76">
              <w:rPr>
                <w:rFonts w:asciiTheme="minorHAnsi" w:hAnsiTheme="minorHAnsi" w:cstheme="minorHAnsi"/>
                <w:sz w:val="24"/>
                <w:szCs w:val="24"/>
              </w:rPr>
              <w:t>eg.</w:t>
            </w:r>
            <w:proofErr w:type="spellEnd"/>
            <w:r w:rsidRPr="00883B76">
              <w:rPr>
                <w:rFonts w:asciiTheme="minorHAnsi" w:hAnsiTheme="minorHAnsi" w:cstheme="minorHAnsi"/>
                <w:sz w:val="24"/>
                <w:szCs w:val="24"/>
              </w:rPr>
              <w:t xml:space="preserve"> Fundraisers, Community Days)</w:t>
            </w:r>
          </w:p>
          <w:p w14:paraId="08213069" w14:textId="77777777" w:rsidR="00883B76" w:rsidRDefault="00883B76" w:rsidP="00883B76">
            <w:pPr>
              <w:pStyle w:val="ListParagraph"/>
              <w:numPr>
                <w:ilvl w:val="0"/>
                <w:numId w:val="18"/>
              </w:numPr>
              <w:spacing w:after="200" w:line="276" w:lineRule="auto"/>
              <w:contextualSpacing/>
              <w:jc w:val="left"/>
              <w:rPr>
                <w:rFonts w:asciiTheme="minorHAnsi" w:hAnsiTheme="minorHAnsi" w:cstheme="minorHAnsi"/>
                <w:sz w:val="24"/>
                <w:szCs w:val="24"/>
              </w:rPr>
            </w:pPr>
            <w:r w:rsidRPr="00883B76">
              <w:rPr>
                <w:rFonts w:asciiTheme="minorHAnsi" w:hAnsiTheme="minorHAnsi" w:cstheme="minorHAnsi"/>
                <w:sz w:val="24"/>
                <w:szCs w:val="24"/>
              </w:rPr>
              <w:t>Organise and manage annual Induction Days, Presentation/Award ceremonies</w:t>
            </w:r>
          </w:p>
          <w:p w14:paraId="3B635817" w14:textId="1C0093B2" w:rsidR="00AA6F3E" w:rsidRPr="00883B76" w:rsidRDefault="00AA6F3E" w:rsidP="00883B76">
            <w:pPr>
              <w:pStyle w:val="ListParagraph"/>
              <w:numPr>
                <w:ilvl w:val="0"/>
                <w:numId w:val="18"/>
              </w:numPr>
              <w:spacing w:after="200" w:line="276" w:lineRule="auto"/>
              <w:contextualSpacing/>
              <w:jc w:val="left"/>
              <w:rPr>
                <w:rFonts w:asciiTheme="minorHAnsi" w:hAnsiTheme="minorHAnsi" w:cstheme="minorHAnsi"/>
                <w:sz w:val="24"/>
                <w:szCs w:val="24"/>
              </w:rPr>
            </w:pPr>
            <w:r>
              <w:rPr>
                <w:rFonts w:asciiTheme="minorHAnsi" w:hAnsiTheme="minorHAnsi" w:cstheme="minorHAnsi"/>
                <w:sz w:val="24"/>
                <w:szCs w:val="24"/>
              </w:rPr>
              <w:t>Co-ordinate</w:t>
            </w:r>
            <w:r w:rsidR="00AA6403">
              <w:rPr>
                <w:rFonts w:asciiTheme="minorHAnsi" w:hAnsiTheme="minorHAnsi" w:cstheme="minorHAnsi"/>
                <w:sz w:val="24"/>
                <w:szCs w:val="24"/>
              </w:rPr>
              <w:t>, manage</w:t>
            </w:r>
            <w:r>
              <w:rPr>
                <w:rFonts w:asciiTheme="minorHAnsi" w:hAnsiTheme="minorHAnsi" w:cstheme="minorHAnsi"/>
                <w:sz w:val="24"/>
                <w:szCs w:val="24"/>
              </w:rPr>
              <w:t xml:space="preserve"> and attend </w:t>
            </w:r>
            <w:r w:rsidR="003E0012">
              <w:rPr>
                <w:rFonts w:asciiTheme="minorHAnsi" w:hAnsiTheme="minorHAnsi" w:cstheme="minorHAnsi"/>
                <w:sz w:val="24"/>
                <w:szCs w:val="24"/>
              </w:rPr>
              <w:t>(</w:t>
            </w:r>
            <w:r>
              <w:rPr>
                <w:rFonts w:asciiTheme="minorHAnsi" w:hAnsiTheme="minorHAnsi" w:cstheme="minorHAnsi"/>
                <w:sz w:val="24"/>
                <w:szCs w:val="24"/>
              </w:rPr>
              <w:t>with gear supplier</w:t>
            </w:r>
            <w:r w:rsidR="003E0012">
              <w:rPr>
                <w:rFonts w:asciiTheme="minorHAnsi" w:hAnsiTheme="minorHAnsi" w:cstheme="minorHAnsi"/>
                <w:sz w:val="24"/>
                <w:szCs w:val="24"/>
              </w:rPr>
              <w:t>)</w:t>
            </w:r>
            <w:r>
              <w:rPr>
                <w:rFonts w:asciiTheme="minorHAnsi" w:hAnsiTheme="minorHAnsi" w:cstheme="minorHAnsi"/>
                <w:sz w:val="24"/>
                <w:szCs w:val="24"/>
              </w:rPr>
              <w:t xml:space="preserve"> </w:t>
            </w:r>
            <w:r w:rsidR="007D4BD7">
              <w:rPr>
                <w:rFonts w:asciiTheme="minorHAnsi" w:hAnsiTheme="minorHAnsi" w:cstheme="minorHAnsi"/>
                <w:sz w:val="24"/>
                <w:szCs w:val="24"/>
              </w:rPr>
              <w:t>a gear hand out weekend in December each year</w:t>
            </w:r>
          </w:p>
          <w:p w14:paraId="59EFFBDE" w14:textId="78B4C695" w:rsidR="00F21F03" w:rsidRPr="00883B76" w:rsidRDefault="00883B76" w:rsidP="00883B76">
            <w:pPr>
              <w:pStyle w:val="ListParagraph"/>
              <w:numPr>
                <w:ilvl w:val="0"/>
                <w:numId w:val="18"/>
              </w:numPr>
              <w:spacing w:after="200" w:line="276" w:lineRule="auto"/>
              <w:contextualSpacing/>
              <w:jc w:val="left"/>
              <w:rPr>
                <w:rFonts w:asciiTheme="minorHAnsi" w:hAnsiTheme="minorHAnsi" w:cstheme="minorHAnsi"/>
                <w:sz w:val="24"/>
                <w:szCs w:val="24"/>
              </w:rPr>
            </w:pPr>
            <w:r w:rsidRPr="00883B76">
              <w:rPr>
                <w:rFonts w:asciiTheme="minorHAnsi" w:hAnsiTheme="minorHAnsi" w:cstheme="minorHAnsi"/>
                <w:sz w:val="24"/>
                <w:szCs w:val="24"/>
              </w:rPr>
              <w:t>Other ad-hoc events as required</w:t>
            </w:r>
          </w:p>
        </w:tc>
      </w:tr>
      <w:tr w:rsidR="00012F2E" w:rsidRPr="00445183" w14:paraId="06D03A41" w14:textId="77777777" w:rsidTr="00292E0C">
        <w:trPr>
          <w:cantSplit/>
        </w:trPr>
        <w:tc>
          <w:tcPr>
            <w:tcW w:w="2258" w:type="dxa"/>
          </w:tcPr>
          <w:p w14:paraId="3E7A3F54" w14:textId="1FEF1C8F" w:rsidR="00012F2E" w:rsidRPr="00883B76" w:rsidRDefault="00F71061" w:rsidP="00F71061">
            <w:pPr>
              <w:pStyle w:val="BodyText"/>
              <w:spacing w:before="60" w:after="60"/>
              <w:jc w:val="left"/>
              <w:rPr>
                <w:b/>
              </w:rPr>
            </w:pPr>
            <w:r w:rsidRPr="00F71061">
              <w:rPr>
                <w:b/>
                <w:sz w:val="22"/>
                <w:szCs w:val="22"/>
              </w:rPr>
              <w:t>Sponsorship &amp; Supporters</w:t>
            </w:r>
            <w:r>
              <w:rPr>
                <w:b/>
              </w:rPr>
              <w:t xml:space="preserve"> </w:t>
            </w:r>
          </w:p>
        </w:tc>
        <w:tc>
          <w:tcPr>
            <w:tcW w:w="7098" w:type="dxa"/>
          </w:tcPr>
          <w:p w14:paraId="72DC41AB" w14:textId="08763436" w:rsidR="00012F2E" w:rsidRPr="00012F2E" w:rsidRDefault="00012F2E" w:rsidP="00012F2E">
            <w:pPr>
              <w:pStyle w:val="ListParagraph"/>
              <w:numPr>
                <w:ilvl w:val="0"/>
                <w:numId w:val="18"/>
              </w:numPr>
              <w:spacing w:after="200" w:line="276" w:lineRule="auto"/>
              <w:contextualSpacing/>
              <w:jc w:val="left"/>
              <w:rPr>
                <w:rFonts w:asciiTheme="minorHAnsi" w:hAnsiTheme="minorHAnsi" w:cstheme="minorHAnsi"/>
                <w:sz w:val="24"/>
                <w:szCs w:val="24"/>
              </w:rPr>
            </w:pPr>
            <w:r w:rsidRPr="00012F2E">
              <w:rPr>
                <w:rFonts w:asciiTheme="minorHAnsi" w:hAnsiTheme="minorHAnsi" w:cstheme="minorHAnsi"/>
                <w:sz w:val="24"/>
                <w:szCs w:val="24"/>
              </w:rPr>
              <w:t>Assist CEO and Sponsorship committee in sponsor acquisition, retention and engagement plans and execution</w:t>
            </w:r>
          </w:p>
        </w:tc>
      </w:tr>
      <w:tr w:rsidR="00F21F03" w:rsidRPr="00445183" w14:paraId="1FEEA0EA" w14:textId="77777777" w:rsidTr="00292E0C">
        <w:trPr>
          <w:cantSplit/>
        </w:trPr>
        <w:tc>
          <w:tcPr>
            <w:tcW w:w="2258" w:type="dxa"/>
          </w:tcPr>
          <w:p w14:paraId="6542C139" w14:textId="77777777" w:rsidR="00F21F03" w:rsidRPr="00153EA0" w:rsidRDefault="00F21F03" w:rsidP="00292E0C">
            <w:pPr>
              <w:pStyle w:val="BodyText"/>
              <w:spacing w:before="60" w:after="60"/>
              <w:jc w:val="left"/>
              <w:rPr>
                <w:b/>
                <w:sz w:val="22"/>
                <w:szCs w:val="22"/>
              </w:rPr>
            </w:pPr>
            <w:r w:rsidRPr="00F71061">
              <w:rPr>
                <w:b/>
                <w:sz w:val="22"/>
                <w:szCs w:val="22"/>
              </w:rPr>
              <w:t>Risk &amp; Compliance</w:t>
            </w:r>
          </w:p>
        </w:tc>
        <w:tc>
          <w:tcPr>
            <w:tcW w:w="7098" w:type="dxa"/>
          </w:tcPr>
          <w:p w14:paraId="4CFB8FDB" w14:textId="041158B0" w:rsidR="00F21F03" w:rsidRPr="00F71061" w:rsidRDefault="00F21F03" w:rsidP="00F71061">
            <w:pPr>
              <w:pStyle w:val="ListParagraph"/>
              <w:numPr>
                <w:ilvl w:val="0"/>
                <w:numId w:val="18"/>
              </w:numPr>
              <w:spacing w:after="200" w:line="276" w:lineRule="auto"/>
              <w:contextualSpacing/>
              <w:rPr>
                <w:rFonts w:asciiTheme="minorHAnsi" w:hAnsiTheme="minorHAnsi" w:cstheme="minorHAnsi"/>
                <w:sz w:val="24"/>
                <w:szCs w:val="24"/>
              </w:rPr>
            </w:pPr>
            <w:r w:rsidRPr="00F71061">
              <w:rPr>
                <w:rFonts w:asciiTheme="minorHAnsi" w:hAnsiTheme="minorHAnsi" w:cstheme="minorHAnsi"/>
                <w:sz w:val="24"/>
                <w:szCs w:val="24"/>
              </w:rPr>
              <w:t>Ensures that all processes are followed, and data presented is factually correct</w:t>
            </w:r>
          </w:p>
          <w:p w14:paraId="69CAB0D4" w14:textId="77777777" w:rsidR="00F21F03" w:rsidRPr="00E77B9D" w:rsidRDefault="00F21F03" w:rsidP="00F71061">
            <w:pPr>
              <w:pStyle w:val="ListParagraph"/>
              <w:numPr>
                <w:ilvl w:val="0"/>
                <w:numId w:val="18"/>
              </w:numPr>
              <w:spacing w:after="200" w:line="276" w:lineRule="auto"/>
              <w:contextualSpacing/>
              <w:rPr>
                <w:sz w:val="22"/>
                <w:szCs w:val="22"/>
              </w:rPr>
            </w:pPr>
            <w:r w:rsidRPr="00F71061">
              <w:rPr>
                <w:rFonts w:asciiTheme="minorHAnsi" w:hAnsiTheme="minorHAnsi" w:cstheme="minorHAnsi"/>
                <w:sz w:val="24"/>
                <w:szCs w:val="24"/>
              </w:rPr>
              <w:t>Personal Data of all Members is kept private</w:t>
            </w:r>
            <w:r w:rsidRPr="00C75FB1">
              <w:rPr>
                <w:rFonts w:asciiTheme="minorHAnsi" w:hAnsiTheme="minorHAnsi" w:cstheme="minorHAnsi"/>
                <w:szCs w:val="24"/>
              </w:rPr>
              <w:t xml:space="preserve"> </w:t>
            </w:r>
          </w:p>
        </w:tc>
      </w:tr>
    </w:tbl>
    <w:p w14:paraId="209FFA11" w14:textId="77777777" w:rsidR="00F21F03" w:rsidRPr="000D3310" w:rsidRDefault="00F21F03" w:rsidP="00F21F03">
      <w:pPr>
        <w:pStyle w:val="Header"/>
      </w:pPr>
    </w:p>
    <w:tbl>
      <w:tblPr>
        <w:tblW w:w="9379" w:type="dxa"/>
        <w:tblInd w:w="-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678"/>
        <w:gridCol w:w="6662"/>
        <w:gridCol w:w="39"/>
      </w:tblGrid>
      <w:tr w:rsidR="00F21F03" w:rsidRPr="00526B40" w14:paraId="72C99EBE" w14:textId="77777777" w:rsidTr="00292E0C">
        <w:trPr>
          <w:cantSplit/>
        </w:trPr>
        <w:tc>
          <w:tcPr>
            <w:tcW w:w="9379" w:type="dxa"/>
            <w:gridSpan w:val="3"/>
            <w:shd w:val="clear" w:color="auto" w:fill="A6A6A6" w:themeFill="background1" w:themeFillShade="A6"/>
          </w:tcPr>
          <w:p w14:paraId="34491579" w14:textId="77777777" w:rsidR="00F21F03" w:rsidRPr="00526B40" w:rsidRDefault="00F21F03" w:rsidP="00292E0C">
            <w:pPr>
              <w:spacing w:before="60" w:after="60"/>
              <w:rPr>
                <w:b/>
                <w:bCs/>
                <w:color w:val="FFFFFF" w:themeColor="background1"/>
              </w:rPr>
            </w:pPr>
            <w:r>
              <w:br w:type="page"/>
            </w:r>
            <w:r w:rsidRPr="00526B40">
              <w:rPr>
                <w:color w:val="FFFFFF" w:themeColor="background1"/>
              </w:rPr>
              <w:br w:type="page"/>
            </w:r>
            <w:r w:rsidRPr="00526B40">
              <w:rPr>
                <w:color w:val="FFFFFF" w:themeColor="background1"/>
              </w:rPr>
              <w:br w:type="page"/>
            </w:r>
            <w:r w:rsidRPr="00526B40">
              <w:rPr>
                <w:b/>
                <w:bCs/>
                <w:color w:val="FFFFFF" w:themeColor="background1"/>
              </w:rPr>
              <w:t>KNOWLEDGE, SKILLS &amp; EXPERIENCE</w:t>
            </w:r>
          </w:p>
        </w:tc>
      </w:tr>
      <w:tr w:rsidR="00F21F03" w:rsidRPr="00526B40" w14:paraId="40D944FD" w14:textId="77777777" w:rsidTr="00292E0C">
        <w:tc>
          <w:tcPr>
            <w:tcW w:w="2678" w:type="dxa"/>
          </w:tcPr>
          <w:p w14:paraId="3BDBCC6B" w14:textId="7C7C5352" w:rsidR="00F21F03" w:rsidRPr="00A54CDA" w:rsidRDefault="00F21F03" w:rsidP="00292E0C">
            <w:pPr>
              <w:spacing w:before="60" w:after="60"/>
              <w:rPr>
                <w:b/>
              </w:rPr>
            </w:pPr>
            <w:r w:rsidRPr="00A54CDA">
              <w:rPr>
                <w:b/>
                <w:sz w:val="24"/>
                <w:szCs w:val="24"/>
              </w:rPr>
              <w:t xml:space="preserve">Qualifications </w:t>
            </w:r>
          </w:p>
        </w:tc>
        <w:tc>
          <w:tcPr>
            <w:tcW w:w="6701" w:type="dxa"/>
            <w:gridSpan w:val="2"/>
          </w:tcPr>
          <w:p w14:paraId="2E7D62F5" w14:textId="017FD415" w:rsidR="00F21F03" w:rsidRDefault="001B0FF5" w:rsidP="000741F0">
            <w:pPr>
              <w:pStyle w:val="ListParagraph"/>
              <w:numPr>
                <w:ilvl w:val="0"/>
                <w:numId w:val="16"/>
              </w:numPr>
              <w:spacing w:after="60"/>
              <w:rPr>
                <w:rFonts w:asciiTheme="minorHAnsi" w:hAnsiTheme="minorHAnsi" w:cstheme="minorHAnsi"/>
                <w:sz w:val="24"/>
                <w:szCs w:val="24"/>
              </w:rPr>
            </w:pPr>
            <w:r w:rsidRPr="00A54CDA">
              <w:rPr>
                <w:rFonts w:asciiTheme="minorHAnsi" w:hAnsiTheme="minorHAnsi" w:cstheme="minorHAnsi"/>
                <w:sz w:val="24"/>
                <w:szCs w:val="24"/>
              </w:rPr>
              <w:t xml:space="preserve">Tertiary qualifications in Sports Administration </w:t>
            </w:r>
            <w:r w:rsidR="00C561C6">
              <w:rPr>
                <w:rFonts w:asciiTheme="minorHAnsi" w:hAnsiTheme="minorHAnsi" w:cstheme="minorHAnsi"/>
                <w:sz w:val="24"/>
                <w:szCs w:val="24"/>
              </w:rPr>
              <w:t>desired</w:t>
            </w:r>
          </w:p>
          <w:p w14:paraId="05B75E6C" w14:textId="3C52A2F0" w:rsidR="00F51924" w:rsidRDefault="00982C69" w:rsidP="000741F0">
            <w:pPr>
              <w:pStyle w:val="ListParagraph"/>
              <w:numPr>
                <w:ilvl w:val="0"/>
                <w:numId w:val="16"/>
              </w:numPr>
              <w:spacing w:after="60"/>
              <w:rPr>
                <w:rFonts w:asciiTheme="minorHAnsi" w:hAnsiTheme="minorHAnsi" w:cstheme="minorHAnsi"/>
                <w:sz w:val="24"/>
                <w:szCs w:val="24"/>
              </w:rPr>
            </w:pPr>
            <w:r w:rsidRPr="00750BD8">
              <w:rPr>
                <w:rFonts w:asciiTheme="minorHAnsi" w:hAnsiTheme="minorHAnsi" w:cstheme="minorHAnsi"/>
                <w:sz w:val="24"/>
                <w:szCs w:val="24"/>
              </w:rPr>
              <w:t>A Working with Children Check</w:t>
            </w:r>
            <w:r w:rsidR="004D6FB5">
              <w:rPr>
                <w:rFonts w:asciiTheme="minorHAnsi" w:hAnsiTheme="minorHAnsi" w:cstheme="minorHAnsi"/>
                <w:sz w:val="24"/>
                <w:szCs w:val="24"/>
              </w:rPr>
              <w:t xml:space="preserve"> (paid/employee)</w:t>
            </w:r>
            <w:r w:rsidRPr="00750BD8">
              <w:rPr>
                <w:rFonts w:asciiTheme="minorHAnsi" w:hAnsiTheme="minorHAnsi" w:cstheme="minorHAnsi"/>
                <w:sz w:val="24"/>
                <w:szCs w:val="24"/>
              </w:rPr>
              <w:t xml:space="preserve"> is compulsory and prohibited </w:t>
            </w:r>
            <w:proofErr w:type="gramStart"/>
            <w:r w:rsidRPr="00750BD8">
              <w:rPr>
                <w:rFonts w:asciiTheme="minorHAnsi" w:hAnsiTheme="minorHAnsi" w:cstheme="minorHAnsi"/>
                <w:sz w:val="24"/>
                <w:szCs w:val="24"/>
              </w:rPr>
              <w:t>persons</w:t>
            </w:r>
            <w:proofErr w:type="gramEnd"/>
            <w:r w:rsidRPr="00750BD8">
              <w:rPr>
                <w:rFonts w:asciiTheme="minorHAnsi" w:hAnsiTheme="minorHAnsi" w:cstheme="minorHAnsi"/>
                <w:sz w:val="24"/>
                <w:szCs w:val="24"/>
              </w:rPr>
              <w:t xml:space="preserve"> need not apply.</w:t>
            </w:r>
          </w:p>
          <w:p w14:paraId="3880D0DB" w14:textId="24C18921" w:rsidR="000741F0" w:rsidRPr="00964BFA" w:rsidRDefault="000741F0" w:rsidP="00964BFA">
            <w:pPr>
              <w:pStyle w:val="ListParagraph"/>
              <w:numPr>
                <w:ilvl w:val="0"/>
                <w:numId w:val="16"/>
              </w:numPr>
              <w:spacing w:after="60"/>
              <w:rPr>
                <w:rFonts w:asciiTheme="minorHAnsi" w:hAnsiTheme="minorHAnsi" w:cstheme="minorHAnsi"/>
                <w:sz w:val="24"/>
                <w:szCs w:val="24"/>
              </w:rPr>
            </w:pPr>
            <w:r w:rsidRPr="000741F0">
              <w:rPr>
                <w:rFonts w:asciiTheme="minorHAnsi" w:hAnsiTheme="minorHAnsi" w:cstheme="minorHAnsi"/>
                <w:sz w:val="24"/>
                <w:szCs w:val="24"/>
              </w:rPr>
              <w:t>Full working rights in Australia</w:t>
            </w:r>
          </w:p>
        </w:tc>
      </w:tr>
      <w:tr w:rsidR="00F21F03" w:rsidRPr="00526B40" w14:paraId="78BF8633" w14:textId="77777777" w:rsidTr="00292E0C">
        <w:tc>
          <w:tcPr>
            <w:tcW w:w="2678" w:type="dxa"/>
          </w:tcPr>
          <w:p w14:paraId="6A38792C" w14:textId="77777777" w:rsidR="00F21F03" w:rsidRPr="00A54CDA" w:rsidRDefault="00F21F03" w:rsidP="00292E0C">
            <w:pPr>
              <w:spacing w:before="60" w:after="60"/>
              <w:rPr>
                <w:b/>
              </w:rPr>
            </w:pPr>
            <w:r w:rsidRPr="00A54CDA">
              <w:rPr>
                <w:b/>
                <w:sz w:val="24"/>
                <w:szCs w:val="24"/>
              </w:rPr>
              <w:t xml:space="preserve">Experience – Desirable </w:t>
            </w:r>
          </w:p>
        </w:tc>
        <w:tc>
          <w:tcPr>
            <w:tcW w:w="6701" w:type="dxa"/>
            <w:gridSpan w:val="2"/>
          </w:tcPr>
          <w:p w14:paraId="138D6FF8" w14:textId="1DD57363" w:rsidR="00F21F03" w:rsidRPr="00A54CDA" w:rsidRDefault="00F21F03" w:rsidP="001B0FF5">
            <w:pPr>
              <w:pStyle w:val="ListParagraph"/>
              <w:numPr>
                <w:ilvl w:val="0"/>
                <w:numId w:val="16"/>
              </w:numPr>
              <w:spacing w:after="60"/>
              <w:rPr>
                <w:rFonts w:asciiTheme="minorHAnsi" w:hAnsiTheme="minorHAnsi" w:cstheme="minorHAnsi"/>
                <w:sz w:val="24"/>
                <w:szCs w:val="24"/>
              </w:rPr>
            </w:pPr>
            <w:r w:rsidRPr="00A54CDA">
              <w:rPr>
                <w:rFonts w:asciiTheme="minorHAnsi" w:hAnsiTheme="minorHAnsi" w:cstheme="minorHAnsi"/>
                <w:sz w:val="24"/>
                <w:szCs w:val="24"/>
              </w:rPr>
              <w:t xml:space="preserve">A minimum of </w:t>
            </w:r>
            <w:r w:rsidR="00A64C66" w:rsidRPr="00A54CDA">
              <w:rPr>
                <w:rFonts w:asciiTheme="minorHAnsi" w:hAnsiTheme="minorHAnsi" w:cstheme="minorHAnsi"/>
                <w:sz w:val="24"/>
                <w:szCs w:val="24"/>
              </w:rPr>
              <w:t>5</w:t>
            </w:r>
            <w:r w:rsidR="001B0FF5" w:rsidRPr="00A54CDA">
              <w:rPr>
                <w:rFonts w:asciiTheme="minorHAnsi" w:hAnsiTheme="minorHAnsi" w:cstheme="minorHAnsi"/>
                <w:sz w:val="24"/>
                <w:szCs w:val="24"/>
              </w:rPr>
              <w:t xml:space="preserve"> </w:t>
            </w:r>
            <w:r w:rsidRPr="00A54CDA">
              <w:rPr>
                <w:rFonts w:asciiTheme="minorHAnsi" w:hAnsiTheme="minorHAnsi" w:cstheme="minorHAnsi"/>
                <w:sz w:val="24"/>
                <w:szCs w:val="24"/>
              </w:rPr>
              <w:t xml:space="preserve">years’ experience in </w:t>
            </w:r>
            <w:r w:rsidR="004D6FB5" w:rsidRPr="00A54CDA">
              <w:rPr>
                <w:rFonts w:asciiTheme="minorHAnsi" w:hAnsiTheme="minorHAnsi" w:cstheme="minorHAnsi"/>
                <w:sz w:val="24"/>
                <w:szCs w:val="24"/>
              </w:rPr>
              <w:t>sports</w:t>
            </w:r>
            <w:r w:rsidRPr="00A54CDA">
              <w:rPr>
                <w:rFonts w:asciiTheme="minorHAnsi" w:hAnsiTheme="minorHAnsi" w:cstheme="minorHAnsi"/>
                <w:sz w:val="24"/>
                <w:szCs w:val="24"/>
              </w:rPr>
              <w:t xml:space="preserve"> management or </w:t>
            </w:r>
            <w:r w:rsidR="001B0FF5" w:rsidRPr="00A54CDA">
              <w:rPr>
                <w:rFonts w:asciiTheme="minorHAnsi" w:hAnsiTheme="minorHAnsi" w:cstheme="minorHAnsi"/>
                <w:sz w:val="24"/>
                <w:szCs w:val="24"/>
              </w:rPr>
              <w:t>sports administration</w:t>
            </w:r>
            <w:r w:rsidRPr="00A54CDA">
              <w:rPr>
                <w:rFonts w:asciiTheme="minorHAnsi" w:hAnsiTheme="minorHAnsi" w:cstheme="minorHAnsi"/>
                <w:sz w:val="24"/>
                <w:szCs w:val="24"/>
              </w:rPr>
              <w:t xml:space="preserve"> role</w:t>
            </w:r>
          </w:p>
          <w:p w14:paraId="18F088C8" w14:textId="77777777" w:rsidR="00A64C66" w:rsidRPr="00A54CDA" w:rsidRDefault="00A64C66" w:rsidP="00A64C66">
            <w:pPr>
              <w:pStyle w:val="ListParagraph"/>
              <w:numPr>
                <w:ilvl w:val="0"/>
                <w:numId w:val="16"/>
              </w:numPr>
              <w:spacing w:after="60"/>
              <w:rPr>
                <w:rFonts w:asciiTheme="minorHAnsi" w:hAnsiTheme="minorHAnsi" w:cstheme="minorHAnsi"/>
                <w:sz w:val="24"/>
                <w:szCs w:val="24"/>
              </w:rPr>
            </w:pPr>
            <w:r w:rsidRPr="00A54CDA">
              <w:rPr>
                <w:rFonts w:asciiTheme="minorHAnsi" w:hAnsiTheme="minorHAnsi" w:cstheme="minorHAnsi"/>
                <w:sz w:val="24"/>
                <w:szCs w:val="24"/>
              </w:rPr>
              <w:t>Understanding and experience in sports (football) administration</w:t>
            </w:r>
          </w:p>
          <w:p w14:paraId="340D2E8C" w14:textId="77777777" w:rsidR="00F21F03" w:rsidRPr="00A54CDA" w:rsidRDefault="00F21F03" w:rsidP="00A64C66">
            <w:pPr>
              <w:pStyle w:val="ListParagraph"/>
              <w:numPr>
                <w:ilvl w:val="0"/>
                <w:numId w:val="16"/>
              </w:numPr>
              <w:spacing w:after="60"/>
              <w:rPr>
                <w:rFonts w:asciiTheme="minorHAnsi" w:hAnsiTheme="minorHAnsi" w:cstheme="minorHAnsi"/>
                <w:sz w:val="24"/>
                <w:szCs w:val="24"/>
                <w:lang w:val="en-GB"/>
              </w:rPr>
            </w:pPr>
            <w:r w:rsidRPr="00A54CDA">
              <w:rPr>
                <w:rFonts w:asciiTheme="minorHAnsi" w:hAnsiTheme="minorHAnsi" w:cstheme="minorHAnsi"/>
                <w:sz w:val="24"/>
                <w:szCs w:val="24"/>
              </w:rPr>
              <w:t>Experience in engaging with a variety of stakeholder groups</w:t>
            </w:r>
          </w:p>
        </w:tc>
      </w:tr>
      <w:tr w:rsidR="00F21F03" w:rsidRPr="00450665" w14:paraId="0C3CE97B" w14:textId="77777777" w:rsidTr="00292E0C">
        <w:trPr>
          <w:gridAfter w:val="1"/>
          <w:wAfter w:w="39" w:type="dxa"/>
        </w:trPr>
        <w:tc>
          <w:tcPr>
            <w:tcW w:w="2678" w:type="dxa"/>
          </w:tcPr>
          <w:p w14:paraId="668C4E75" w14:textId="77777777" w:rsidR="00F21F03" w:rsidRPr="00A54CDA" w:rsidRDefault="00F21F03" w:rsidP="00292E0C">
            <w:pPr>
              <w:pStyle w:val="BodyText"/>
              <w:spacing w:before="60" w:after="60"/>
              <w:rPr>
                <w:b/>
              </w:rPr>
            </w:pPr>
            <w:r w:rsidRPr="00A54CDA">
              <w:rPr>
                <w:b/>
                <w:szCs w:val="24"/>
              </w:rPr>
              <w:t>Technical - Desirable</w:t>
            </w:r>
          </w:p>
        </w:tc>
        <w:tc>
          <w:tcPr>
            <w:tcW w:w="6662" w:type="dxa"/>
          </w:tcPr>
          <w:p w14:paraId="2FAAC921" w14:textId="2F6DDBED" w:rsidR="00F21F03" w:rsidRPr="00A54CDA" w:rsidRDefault="00F21F03" w:rsidP="00A64C66">
            <w:pPr>
              <w:pStyle w:val="ListParagraph"/>
              <w:numPr>
                <w:ilvl w:val="0"/>
                <w:numId w:val="16"/>
              </w:numPr>
              <w:spacing w:after="60"/>
              <w:rPr>
                <w:rFonts w:asciiTheme="minorHAnsi" w:hAnsiTheme="minorHAnsi" w:cstheme="minorHAnsi"/>
                <w:sz w:val="24"/>
                <w:szCs w:val="24"/>
              </w:rPr>
            </w:pPr>
            <w:r w:rsidRPr="00A54CDA">
              <w:rPr>
                <w:rFonts w:asciiTheme="minorHAnsi" w:hAnsiTheme="minorHAnsi" w:cstheme="minorHAnsi"/>
                <w:sz w:val="24"/>
                <w:szCs w:val="24"/>
              </w:rPr>
              <w:t xml:space="preserve">Excellent written and verbal </w:t>
            </w:r>
            <w:r w:rsidR="00A64C66" w:rsidRPr="00A54CDA">
              <w:rPr>
                <w:rFonts w:asciiTheme="minorHAnsi" w:hAnsiTheme="minorHAnsi" w:cstheme="minorHAnsi"/>
                <w:sz w:val="24"/>
                <w:szCs w:val="24"/>
              </w:rPr>
              <w:t xml:space="preserve">communication </w:t>
            </w:r>
            <w:r w:rsidRPr="00A54CDA">
              <w:rPr>
                <w:rFonts w:asciiTheme="minorHAnsi" w:hAnsiTheme="minorHAnsi" w:cstheme="minorHAnsi"/>
                <w:sz w:val="24"/>
                <w:szCs w:val="24"/>
              </w:rPr>
              <w:t>skills</w:t>
            </w:r>
          </w:p>
          <w:p w14:paraId="61AF5C57" w14:textId="063EDA03" w:rsidR="00A64C66" w:rsidRPr="00A54CDA" w:rsidRDefault="00A64C66" w:rsidP="00A64C66">
            <w:pPr>
              <w:pStyle w:val="ListParagraph"/>
              <w:numPr>
                <w:ilvl w:val="0"/>
                <w:numId w:val="16"/>
              </w:numPr>
              <w:spacing w:after="60"/>
              <w:rPr>
                <w:rFonts w:asciiTheme="minorHAnsi" w:hAnsiTheme="minorHAnsi" w:cstheme="minorHAnsi"/>
                <w:sz w:val="24"/>
                <w:szCs w:val="24"/>
              </w:rPr>
            </w:pPr>
            <w:r w:rsidRPr="00A54CDA">
              <w:rPr>
                <w:rFonts w:asciiTheme="minorHAnsi" w:hAnsiTheme="minorHAnsi" w:cstheme="minorHAnsi"/>
                <w:sz w:val="24"/>
                <w:szCs w:val="24"/>
              </w:rPr>
              <w:t>Strong numeracy skills</w:t>
            </w:r>
          </w:p>
          <w:p w14:paraId="45F2BCAC" w14:textId="77777777" w:rsidR="00F21F03" w:rsidRPr="00A54CDA" w:rsidRDefault="00F21F03" w:rsidP="00A64C66">
            <w:pPr>
              <w:pStyle w:val="ListParagraph"/>
              <w:numPr>
                <w:ilvl w:val="0"/>
                <w:numId w:val="16"/>
              </w:numPr>
              <w:spacing w:after="60"/>
              <w:rPr>
                <w:rFonts w:asciiTheme="minorHAnsi" w:hAnsiTheme="minorHAnsi" w:cstheme="minorHAnsi"/>
                <w:sz w:val="24"/>
                <w:szCs w:val="24"/>
              </w:rPr>
            </w:pPr>
            <w:r w:rsidRPr="00A54CDA">
              <w:rPr>
                <w:rFonts w:asciiTheme="minorHAnsi" w:hAnsiTheme="minorHAnsi" w:cstheme="minorHAnsi"/>
                <w:sz w:val="24"/>
                <w:szCs w:val="24"/>
              </w:rPr>
              <w:t>Excellent knowledge of Microsoft Office applications</w:t>
            </w:r>
          </w:p>
        </w:tc>
      </w:tr>
      <w:tr w:rsidR="00F21F03" w:rsidRPr="00526B40" w14:paraId="7EA2228A" w14:textId="77777777" w:rsidTr="00292E0C">
        <w:trPr>
          <w:gridAfter w:val="1"/>
          <w:wAfter w:w="39" w:type="dxa"/>
        </w:trPr>
        <w:tc>
          <w:tcPr>
            <w:tcW w:w="2678" w:type="dxa"/>
          </w:tcPr>
          <w:p w14:paraId="17D5C2BE" w14:textId="77777777" w:rsidR="00F21F03" w:rsidRPr="00A54CDA" w:rsidRDefault="00F21F03" w:rsidP="00292E0C">
            <w:pPr>
              <w:pStyle w:val="BodyText"/>
              <w:spacing w:before="60" w:after="60"/>
              <w:rPr>
                <w:b/>
              </w:rPr>
            </w:pPr>
            <w:r w:rsidRPr="00A54CDA">
              <w:rPr>
                <w:b/>
                <w:szCs w:val="24"/>
              </w:rPr>
              <w:t>Personal Attributes</w:t>
            </w:r>
          </w:p>
        </w:tc>
        <w:tc>
          <w:tcPr>
            <w:tcW w:w="6662" w:type="dxa"/>
          </w:tcPr>
          <w:p w14:paraId="4C5FF4A2" w14:textId="77777777" w:rsidR="00A54CDA" w:rsidRDefault="00A54CDA" w:rsidP="00A54CDA">
            <w:pPr>
              <w:pStyle w:val="ListParagraph"/>
              <w:numPr>
                <w:ilvl w:val="0"/>
                <w:numId w:val="16"/>
              </w:numPr>
              <w:spacing w:after="60"/>
              <w:rPr>
                <w:rFonts w:asciiTheme="minorHAnsi" w:hAnsiTheme="minorHAnsi" w:cstheme="minorHAnsi"/>
                <w:sz w:val="24"/>
                <w:szCs w:val="24"/>
              </w:rPr>
            </w:pPr>
            <w:r w:rsidRPr="00A54CDA">
              <w:rPr>
                <w:rFonts w:asciiTheme="minorHAnsi" w:hAnsiTheme="minorHAnsi" w:cstheme="minorHAnsi"/>
                <w:sz w:val="24"/>
                <w:szCs w:val="24"/>
              </w:rPr>
              <w:t>Represent Manly United FC with integrity in an honest, ethical and professional manner</w:t>
            </w:r>
          </w:p>
          <w:p w14:paraId="20D4986C" w14:textId="68ED0E0B" w:rsidR="00A54CDA" w:rsidRPr="00A54CDA" w:rsidRDefault="00A54CDA" w:rsidP="00A54CDA">
            <w:pPr>
              <w:pStyle w:val="ListParagraph"/>
              <w:numPr>
                <w:ilvl w:val="0"/>
                <w:numId w:val="16"/>
              </w:numPr>
              <w:spacing w:after="60"/>
              <w:rPr>
                <w:rFonts w:asciiTheme="minorHAnsi" w:hAnsiTheme="minorHAnsi" w:cstheme="minorHAnsi"/>
                <w:sz w:val="24"/>
                <w:szCs w:val="24"/>
              </w:rPr>
            </w:pPr>
            <w:r w:rsidRPr="00A54CDA">
              <w:rPr>
                <w:rFonts w:asciiTheme="minorHAnsi" w:hAnsiTheme="minorHAnsi" w:cstheme="minorHAnsi"/>
                <w:sz w:val="24"/>
                <w:szCs w:val="24"/>
              </w:rPr>
              <w:t>Ability to work with composure under pressure, and be pragmatic and flexible given the often-unpredictable nature of sporting roles</w:t>
            </w:r>
          </w:p>
          <w:p w14:paraId="1E4EF04A" w14:textId="77777777" w:rsidR="00A54CDA" w:rsidRPr="00A54CDA" w:rsidRDefault="00A54CDA" w:rsidP="00A54CDA">
            <w:pPr>
              <w:pStyle w:val="ListParagraph"/>
              <w:numPr>
                <w:ilvl w:val="0"/>
                <w:numId w:val="16"/>
              </w:numPr>
              <w:spacing w:after="60"/>
              <w:rPr>
                <w:rFonts w:asciiTheme="minorHAnsi" w:hAnsiTheme="minorHAnsi" w:cstheme="minorHAnsi"/>
                <w:sz w:val="24"/>
                <w:szCs w:val="24"/>
              </w:rPr>
            </w:pPr>
            <w:r w:rsidRPr="00A54CDA">
              <w:rPr>
                <w:rFonts w:asciiTheme="minorHAnsi" w:hAnsiTheme="minorHAnsi" w:cstheme="minorHAnsi"/>
                <w:sz w:val="24"/>
                <w:szCs w:val="24"/>
              </w:rPr>
              <w:t>Commitment to exceptional customer service</w:t>
            </w:r>
          </w:p>
          <w:p w14:paraId="7E9CA931" w14:textId="4ADB553B" w:rsidR="00F21F03" w:rsidRPr="00A54CDA" w:rsidRDefault="00F21F03" w:rsidP="00A54CDA">
            <w:pPr>
              <w:pStyle w:val="ListParagraph"/>
              <w:numPr>
                <w:ilvl w:val="0"/>
                <w:numId w:val="16"/>
              </w:numPr>
              <w:spacing w:after="60"/>
              <w:rPr>
                <w:rFonts w:asciiTheme="minorHAnsi" w:hAnsiTheme="minorHAnsi" w:cstheme="minorHAnsi"/>
                <w:sz w:val="24"/>
                <w:szCs w:val="24"/>
              </w:rPr>
            </w:pPr>
            <w:r w:rsidRPr="00A54CDA">
              <w:rPr>
                <w:rFonts w:asciiTheme="minorHAnsi" w:hAnsiTheme="minorHAnsi" w:cstheme="minorHAnsi"/>
                <w:sz w:val="24"/>
                <w:szCs w:val="24"/>
              </w:rPr>
              <w:t>Ability to work well in a team, as well as autonomously</w:t>
            </w:r>
          </w:p>
          <w:p w14:paraId="5B13C984" w14:textId="77777777" w:rsidR="00F21F03" w:rsidRPr="00A54CDA" w:rsidRDefault="00F21F03" w:rsidP="00A54CDA">
            <w:pPr>
              <w:pStyle w:val="ListParagraph"/>
              <w:numPr>
                <w:ilvl w:val="0"/>
                <w:numId w:val="16"/>
              </w:numPr>
              <w:spacing w:after="60"/>
              <w:rPr>
                <w:rFonts w:asciiTheme="minorHAnsi" w:hAnsiTheme="minorHAnsi" w:cstheme="minorHAnsi"/>
                <w:sz w:val="24"/>
                <w:szCs w:val="24"/>
              </w:rPr>
            </w:pPr>
            <w:r w:rsidRPr="00A54CDA">
              <w:rPr>
                <w:rFonts w:asciiTheme="minorHAnsi" w:hAnsiTheme="minorHAnsi" w:cstheme="minorHAnsi"/>
                <w:sz w:val="24"/>
                <w:szCs w:val="24"/>
              </w:rPr>
              <w:lastRenderedPageBreak/>
              <w:t xml:space="preserve">A </w:t>
            </w:r>
            <w:proofErr w:type="gramStart"/>
            <w:r w:rsidRPr="00A54CDA">
              <w:rPr>
                <w:rFonts w:asciiTheme="minorHAnsi" w:hAnsiTheme="minorHAnsi" w:cstheme="minorHAnsi"/>
                <w:sz w:val="24"/>
                <w:szCs w:val="24"/>
              </w:rPr>
              <w:t>pro-active</w:t>
            </w:r>
            <w:proofErr w:type="gramEnd"/>
            <w:r w:rsidRPr="00A54CDA">
              <w:rPr>
                <w:rFonts w:asciiTheme="minorHAnsi" w:hAnsiTheme="minorHAnsi" w:cstheme="minorHAnsi"/>
                <w:sz w:val="24"/>
                <w:szCs w:val="24"/>
              </w:rPr>
              <w:t xml:space="preserve"> 'can do' approach and multi-tasking skills in a busy environment</w:t>
            </w:r>
          </w:p>
          <w:p w14:paraId="4D8D474C" w14:textId="77777777" w:rsidR="00A54CDA" w:rsidRPr="00A54CDA" w:rsidRDefault="00A54CDA" w:rsidP="00A54CDA">
            <w:pPr>
              <w:pStyle w:val="ListParagraph"/>
              <w:numPr>
                <w:ilvl w:val="0"/>
                <w:numId w:val="16"/>
              </w:numPr>
              <w:spacing w:after="60"/>
              <w:rPr>
                <w:rFonts w:asciiTheme="minorHAnsi" w:hAnsiTheme="minorHAnsi" w:cstheme="minorHAnsi"/>
                <w:sz w:val="24"/>
                <w:szCs w:val="24"/>
              </w:rPr>
            </w:pPr>
            <w:r w:rsidRPr="00A54CDA">
              <w:rPr>
                <w:rFonts w:asciiTheme="minorHAnsi" w:hAnsiTheme="minorHAnsi" w:cstheme="minorHAnsi"/>
                <w:sz w:val="24"/>
                <w:szCs w:val="24"/>
              </w:rPr>
              <w:t>Strong problem-solving abilities</w:t>
            </w:r>
          </w:p>
          <w:p w14:paraId="665B25F0" w14:textId="4CB54FAA" w:rsidR="00A64C66" w:rsidRPr="00A54CDA" w:rsidRDefault="003E0012" w:rsidP="00A54CDA">
            <w:pPr>
              <w:pStyle w:val="ListParagraph"/>
              <w:numPr>
                <w:ilvl w:val="0"/>
                <w:numId w:val="16"/>
              </w:numPr>
              <w:spacing w:after="60"/>
              <w:rPr>
                <w:rFonts w:asciiTheme="minorHAnsi" w:hAnsiTheme="minorHAnsi" w:cstheme="minorHAnsi"/>
                <w:sz w:val="24"/>
                <w:szCs w:val="24"/>
              </w:rPr>
            </w:pPr>
            <w:r>
              <w:rPr>
                <w:rFonts w:asciiTheme="minorHAnsi" w:hAnsiTheme="minorHAnsi" w:cstheme="minorHAnsi"/>
                <w:sz w:val="24"/>
                <w:szCs w:val="24"/>
              </w:rPr>
              <w:t>Ability</w:t>
            </w:r>
            <w:r w:rsidR="00A64C66" w:rsidRPr="00A54CDA">
              <w:rPr>
                <w:rFonts w:asciiTheme="minorHAnsi" w:hAnsiTheme="minorHAnsi" w:cstheme="minorHAnsi"/>
                <w:sz w:val="24"/>
                <w:szCs w:val="24"/>
              </w:rPr>
              <w:t xml:space="preserve"> to </w:t>
            </w:r>
            <w:proofErr w:type="spellStart"/>
            <w:r w:rsidR="00A64C66" w:rsidRPr="00A54CDA">
              <w:rPr>
                <w:rFonts w:asciiTheme="minorHAnsi" w:hAnsiTheme="minorHAnsi" w:cstheme="minorHAnsi"/>
                <w:sz w:val="24"/>
                <w:szCs w:val="24"/>
              </w:rPr>
              <w:t>prioritise</w:t>
            </w:r>
            <w:proofErr w:type="spellEnd"/>
            <w:r w:rsidR="00A64C66" w:rsidRPr="00A54CDA">
              <w:rPr>
                <w:rFonts w:asciiTheme="minorHAnsi" w:hAnsiTheme="minorHAnsi" w:cstheme="minorHAnsi"/>
                <w:sz w:val="24"/>
                <w:szCs w:val="24"/>
              </w:rPr>
              <w:t xml:space="preserve"> workload</w:t>
            </w:r>
          </w:p>
          <w:p w14:paraId="2126AB97" w14:textId="77777777" w:rsidR="00F21F03" w:rsidRPr="00A54CDA" w:rsidRDefault="00F21F03" w:rsidP="00A54CDA">
            <w:pPr>
              <w:pStyle w:val="ListParagraph"/>
              <w:numPr>
                <w:ilvl w:val="0"/>
                <w:numId w:val="16"/>
              </w:numPr>
              <w:spacing w:after="60"/>
              <w:rPr>
                <w:rFonts w:asciiTheme="minorHAnsi" w:hAnsiTheme="minorHAnsi" w:cstheme="minorHAnsi"/>
                <w:sz w:val="24"/>
                <w:szCs w:val="24"/>
                <w:lang w:val="en-GB"/>
              </w:rPr>
            </w:pPr>
            <w:r w:rsidRPr="00A54CDA">
              <w:rPr>
                <w:rFonts w:asciiTheme="minorHAnsi" w:hAnsiTheme="minorHAnsi" w:cstheme="minorHAnsi"/>
                <w:sz w:val="24"/>
                <w:szCs w:val="24"/>
              </w:rPr>
              <w:t>Collaborative team</w:t>
            </w:r>
            <w:r w:rsidRPr="00A54CDA">
              <w:rPr>
                <w:rFonts w:asciiTheme="minorHAnsi" w:hAnsiTheme="minorHAnsi" w:cstheme="minorHAnsi"/>
                <w:sz w:val="24"/>
                <w:szCs w:val="24"/>
                <w:lang w:val="en-GB"/>
              </w:rPr>
              <w:t xml:space="preserve"> player</w:t>
            </w:r>
          </w:p>
          <w:p w14:paraId="63918324" w14:textId="77777777" w:rsidR="00F21F03" w:rsidRPr="00A54CDA" w:rsidRDefault="00F21F03" w:rsidP="00A54CDA">
            <w:pPr>
              <w:widowControl/>
              <w:numPr>
                <w:ilvl w:val="0"/>
                <w:numId w:val="20"/>
              </w:numPr>
              <w:autoSpaceDE/>
              <w:autoSpaceDN/>
              <w:rPr>
                <w:rFonts w:asciiTheme="minorHAnsi" w:hAnsiTheme="minorHAnsi" w:cstheme="minorHAnsi"/>
                <w:sz w:val="24"/>
                <w:szCs w:val="24"/>
                <w:lang w:val="en-GB"/>
              </w:rPr>
            </w:pPr>
            <w:r w:rsidRPr="00A54CDA">
              <w:rPr>
                <w:rFonts w:asciiTheme="minorHAnsi" w:hAnsiTheme="minorHAnsi" w:cstheme="minorHAnsi"/>
                <w:sz w:val="24"/>
                <w:szCs w:val="24"/>
                <w:lang w:val="en-GB"/>
              </w:rPr>
              <w:t>Ability to act professionally and build trust with your customers and colleagues</w:t>
            </w:r>
          </w:p>
          <w:p w14:paraId="6060DA43" w14:textId="77777777" w:rsidR="00F21F03" w:rsidRPr="00A54CDA" w:rsidRDefault="00F21F03" w:rsidP="00A54CDA">
            <w:pPr>
              <w:widowControl/>
              <w:numPr>
                <w:ilvl w:val="0"/>
                <w:numId w:val="20"/>
              </w:numPr>
              <w:autoSpaceDE/>
              <w:autoSpaceDN/>
              <w:rPr>
                <w:rFonts w:asciiTheme="minorHAnsi" w:hAnsiTheme="minorHAnsi" w:cstheme="minorHAnsi"/>
                <w:sz w:val="24"/>
                <w:szCs w:val="24"/>
                <w:lang w:val="en-GB"/>
              </w:rPr>
            </w:pPr>
            <w:r w:rsidRPr="00A54CDA">
              <w:rPr>
                <w:rFonts w:asciiTheme="minorHAnsi" w:hAnsiTheme="minorHAnsi" w:cstheme="minorHAnsi"/>
                <w:sz w:val="24"/>
                <w:szCs w:val="24"/>
                <w:lang w:val="en-GB"/>
              </w:rPr>
              <w:t xml:space="preserve">Ability to both take direction and lead projects </w:t>
            </w:r>
          </w:p>
        </w:tc>
      </w:tr>
    </w:tbl>
    <w:p w14:paraId="2D13FF0C" w14:textId="77777777" w:rsidR="00F21F03" w:rsidRPr="000D3310" w:rsidRDefault="00F21F03" w:rsidP="00F21F03">
      <w:pPr>
        <w:pStyle w:val="Header"/>
      </w:pPr>
    </w:p>
    <w:tbl>
      <w:tblPr>
        <w:tblW w:w="0" w:type="auto"/>
        <w:tblInd w:w="-3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694"/>
        <w:gridCol w:w="6662"/>
      </w:tblGrid>
      <w:tr w:rsidR="00F21F03" w:rsidRPr="000D3310" w14:paraId="00C82BD4" w14:textId="77777777" w:rsidTr="00292E0C">
        <w:trPr>
          <w:cantSplit/>
        </w:trPr>
        <w:tc>
          <w:tcPr>
            <w:tcW w:w="9356" w:type="dxa"/>
            <w:gridSpan w:val="2"/>
            <w:shd w:val="clear" w:color="auto" w:fill="A6A6A6" w:themeFill="background1" w:themeFillShade="A6"/>
          </w:tcPr>
          <w:p w14:paraId="732C2D06" w14:textId="77777777" w:rsidR="00F21F03" w:rsidRPr="006C7A79" w:rsidRDefault="00F21F03" w:rsidP="00292E0C">
            <w:pPr>
              <w:spacing w:before="60" w:after="60"/>
              <w:rPr>
                <w:b/>
                <w:bCs/>
                <w:color w:val="FFFFFF" w:themeColor="background1"/>
              </w:rPr>
            </w:pPr>
            <w:r w:rsidRPr="006C7A79">
              <w:rPr>
                <w:b/>
                <w:bCs/>
                <w:color w:val="FFFFFF" w:themeColor="background1"/>
              </w:rPr>
              <w:t>RELATIONSHIPS</w:t>
            </w:r>
          </w:p>
        </w:tc>
      </w:tr>
      <w:tr w:rsidR="00F21F03" w:rsidRPr="000D3310" w14:paraId="018D650E" w14:textId="77777777" w:rsidTr="00292E0C">
        <w:tc>
          <w:tcPr>
            <w:tcW w:w="2694" w:type="dxa"/>
          </w:tcPr>
          <w:p w14:paraId="1A46262E" w14:textId="77777777" w:rsidR="00F21F03" w:rsidRPr="000D3310" w:rsidRDefault="00F21F03" w:rsidP="00292E0C">
            <w:pPr>
              <w:spacing w:before="60" w:after="60"/>
              <w:rPr>
                <w:b/>
              </w:rPr>
            </w:pPr>
            <w:r w:rsidRPr="000D3310">
              <w:rPr>
                <w:b/>
              </w:rPr>
              <w:t xml:space="preserve">Key Internal Stakeholders </w:t>
            </w:r>
          </w:p>
        </w:tc>
        <w:tc>
          <w:tcPr>
            <w:tcW w:w="6662" w:type="dxa"/>
          </w:tcPr>
          <w:p w14:paraId="65468043" w14:textId="3B683EA1" w:rsidR="006F4BDB" w:rsidRPr="00A54CDA" w:rsidRDefault="006F4BDB" w:rsidP="00702328">
            <w:pPr>
              <w:pStyle w:val="ListParagraph"/>
              <w:widowControl/>
              <w:numPr>
                <w:ilvl w:val="0"/>
                <w:numId w:val="19"/>
              </w:numPr>
              <w:autoSpaceDE/>
              <w:autoSpaceDN/>
              <w:spacing w:after="60"/>
              <w:rPr>
                <w:rFonts w:asciiTheme="minorHAnsi" w:hAnsiTheme="minorHAnsi" w:cstheme="minorHAnsi"/>
                <w:sz w:val="24"/>
                <w:szCs w:val="24"/>
              </w:rPr>
            </w:pPr>
            <w:r w:rsidRPr="00A54CDA">
              <w:rPr>
                <w:rFonts w:asciiTheme="minorHAnsi" w:hAnsiTheme="minorHAnsi" w:cstheme="minorHAnsi"/>
                <w:sz w:val="24"/>
                <w:szCs w:val="24"/>
              </w:rPr>
              <w:t>Technical Directors</w:t>
            </w:r>
            <w:r w:rsidR="006B6432">
              <w:rPr>
                <w:rFonts w:asciiTheme="minorHAnsi" w:hAnsiTheme="minorHAnsi" w:cstheme="minorHAnsi"/>
                <w:sz w:val="24"/>
                <w:szCs w:val="24"/>
              </w:rPr>
              <w:t xml:space="preserve"> and Coaches</w:t>
            </w:r>
          </w:p>
          <w:p w14:paraId="5CB36DD8" w14:textId="77777777" w:rsidR="006F4BDB" w:rsidRDefault="006F4BDB" w:rsidP="00702328">
            <w:pPr>
              <w:pStyle w:val="ListParagraph"/>
              <w:widowControl/>
              <w:numPr>
                <w:ilvl w:val="0"/>
                <w:numId w:val="19"/>
              </w:numPr>
              <w:autoSpaceDE/>
              <w:autoSpaceDN/>
              <w:spacing w:after="60"/>
              <w:rPr>
                <w:rFonts w:asciiTheme="minorHAnsi" w:hAnsiTheme="minorHAnsi" w:cstheme="minorHAnsi"/>
                <w:sz w:val="24"/>
                <w:szCs w:val="24"/>
              </w:rPr>
            </w:pPr>
            <w:r w:rsidRPr="00A54CDA">
              <w:rPr>
                <w:rFonts w:asciiTheme="minorHAnsi" w:hAnsiTheme="minorHAnsi" w:cstheme="minorHAnsi"/>
                <w:sz w:val="24"/>
                <w:szCs w:val="24"/>
              </w:rPr>
              <w:t>Office Manager</w:t>
            </w:r>
          </w:p>
          <w:p w14:paraId="22A0F4B7" w14:textId="60142E6C" w:rsidR="008B4C77" w:rsidRPr="00A54CDA" w:rsidRDefault="008B4C77" w:rsidP="00702328">
            <w:pPr>
              <w:pStyle w:val="ListParagraph"/>
              <w:widowControl/>
              <w:numPr>
                <w:ilvl w:val="0"/>
                <w:numId w:val="19"/>
              </w:numPr>
              <w:autoSpaceDE/>
              <w:autoSpaceDN/>
              <w:spacing w:after="60"/>
              <w:rPr>
                <w:rFonts w:asciiTheme="minorHAnsi" w:hAnsiTheme="minorHAnsi" w:cstheme="minorHAnsi"/>
                <w:sz w:val="24"/>
                <w:szCs w:val="24"/>
              </w:rPr>
            </w:pPr>
            <w:r>
              <w:rPr>
                <w:rFonts w:asciiTheme="minorHAnsi" w:hAnsiTheme="minorHAnsi" w:cstheme="minorHAnsi"/>
                <w:sz w:val="24"/>
                <w:szCs w:val="24"/>
              </w:rPr>
              <w:t>MWFA staff</w:t>
            </w:r>
          </w:p>
          <w:p w14:paraId="6A89D9B3" w14:textId="77777777" w:rsidR="006F4BDB" w:rsidRPr="00A54CDA" w:rsidRDefault="006F4BDB" w:rsidP="00702328">
            <w:pPr>
              <w:pStyle w:val="ListParagraph"/>
              <w:widowControl/>
              <w:numPr>
                <w:ilvl w:val="0"/>
                <w:numId w:val="19"/>
              </w:numPr>
              <w:autoSpaceDE/>
              <w:autoSpaceDN/>
              <w:spacing w:after="60"/>
              <w:rPr>
                <w:rFonts w:asciiTheme="minorHAnsi" w:hAnsiTheme="minorHAnsi" w:cstheme="minorHAnsi"/>
                <w:sz w:val="24"/>
                <w:szCs w:val="24"/>
              </w:rPr>
            </w:pPr>
            <w:r w:rsidRPr="00A54CDA">
              <w:rPr>
                <w:rFonts w:asciiTheme="minorHAnsi" w:hAnsiTheme="minorHAnsi" w:cstheme="minorHAnsi"/>
                <w:sz w:val="24"/>
                <w:szCs w:val="24"/>
              </w:rPr>
              <w:t>Finance Manager / Director</w:t>
            </w:r>
          </w:p>
          <w:p w14:paraId="2ABB9E34" w14:textId="77777777" w:rsidR="00702328" w:rsidRPr="00A54CDA" w:rsidRDefault="00702328" w:rsidP="00702328">
            <w:pPr>
              <w:pStyle w:val="ListParagraph"/>
              <w:widowControl/>
              <w:numPr>
                <w:ilvl w:val="0"/>
                <w:numId w:val="19"/>
              </w:numPr>
              <w:autoSpaceDE/>
              <w:autoSpaceDN/>
              <w:spacing w:after="60"/>
              <w:rPr>
                <w:rFonts w:asciiTheme="minorHAnsi" w:hAnsiTheme="minorHAnsi" w:cstheme="minorHAnsi"/>
                <w:sz w:val="24"/>
                <w:szCs w:val="24"/>
              </w:rPr>
            </w:pPr>
            <w:r w:rsidRPr="00A54CDA">
              <w:rPr>
                <w:rFonts w:asciiTheme="minorHAnsi" w:hAnsiTheme="minorHAnsi" w:cstheme="minorHAnsi"/>
                <w:sz w:val="24"/>
                <w:szCs w:val="24"/>
              </w:rPr>
              <w:t>Team Managers / Convenors</w:t>
            </w:r>
          </w:p>
          <w:p w14:paraId="564C004A" w14:textId="77777777" w:rsidR="00F21F03" w:rsidRPr="00A54CDA" w:rsidRDefault="007C76C0" w:rsidP="00702328">
            <w:pPr>
              <w:pStyle w:val="ListParagraph"/>
              <w:widowControl/>
              <w:numPr>
                <w:ilvl w:val="0"/>
                <w:numId w:val="19"/>
              </w:numPr>
              <w:autoSpaceDE/>
              <w:autoSpaceDN/>
              <w:spacing w:line="259" w:lineRule="auto"/>
              <w:contextualSpacing/>
              <w:rPr>
                <w:rFonts w:asciiTheme="minorHAnsi" w:hAnsiTheme="minorHAnsi" w:cstheme="minorHAnsi"/>
                <w:sz w:val="24"/>
                <w:szCs w:val="24"/>
              </w:rPr>
            </w:pPr>
            <w:r w:rsidRPr="00A54CDA">
              <w:rPr>
                <w:rFonts w:asciiTheme="minorHAnsi" w:hAnsiTheme="minorHAnsi" w:cstheme="minorHAnsi"/>
                <w:sz w:val="24"/>
                <w:szCs w:val="24"/>
              </w:rPr>
              <w:t>Volunteers</w:t>
            </w:r>
          </w:p>
          <w:p w14:paraId="47B18D7A" w14:textId="13EC7E30" w:rsidR="007C76C0" w:rsidRPr="00A54CDA" w:rsidRDefault="007C76C0" w:rsidP="00702328">
            <w:pPr>
              <w:pStyle w:val="ListParagraph"/>
              <w:widowControl/>
              <w:numPr>
                <w:ilvl w:val="0"/>
                <w:numId w:val="19"/>
              </w:numPr>
              <w:autoSpaceDE/>
              <w:autoSpaceDN/>
              <w:spacing w:line="259" w:lineRule="auto"/>
              <w:contextualSpacing/>
              <w:rPr>
                <w:rFonts w:asciiTheme="minorHAnsi" w:hAnsiTheme="minorHAnsi" w:cstheme="minorHAnsi"/>
                <w:sz w:val="24"/>
                <w:szCs w:val="24"/>
              </w:rPr>
            </w:pPr>
            <w:r w:rsidRPr="00A54CDA">
              <w:rPr>
                <w:rFonts w:asciiTheme="minorHAnsi" w:hAnsiTheme="minorHAnsi" w:cstheme="minorHAnsi"/>
                <w:sz w:val="24"/>
                <w:szCs w:val="24"/>
              </w:rPr>
              <w:t>Players and Parents</w:t>
            </w:r>
          </w:p>
        </w:tc>
      </w:tr>
      <w:tr w:rsidR="00F21F03" w:rsidRPr="000D3310" w14:paraId="65F46AC3" w14:textId="77777777" w:rsidTr="00292E0C">
        <w:tc>
          <w:tcPr>
            <w:tcW w:w="2694" w:type="dxa"/>
          </w:tcPr>
          <w:p w14:paraId="286A747F" w14:textId="77777777" w:rsidR="00F21F03" w:rsidRPr="000D3310" w:rsidRDefault="00F21F03" w:rsidP="00292E0C">
            <w:pPr>
              <w:spacing w:before="60" w:after="60"/>
              <w:rPr>
                <w:b/>
              </w:rPr>
            </w:pPr>
            <w:r w:rsidRPr="000D3310">
              <w:rPr>
                <w:b/>
              </w:rPr>
              <w:t>Key External Stakeholders</w:t>
            </w:r>
          </w:p>
        </w:tc>
        <w:tc>
          <w:tcPr>
            <w:tcW w:w="6662" w:type="dxa"/>
          </w:tcPr>
          <w:p w14:paraId="1703FEA3" w14:textId="77777777" w:rsidR="00F21F03" w:rsidRPr="00A54CDA" w:rsidRDefault="00F21F03" w:rsidP="006F4BDB">
            <w:pPr>
              <w:pStyle w:val="ListParagraph"/>
              <w:widowControl/>
              <w:numPr>
                <w:ilvl w:val="0"/>
                <w:numId w:val="19"/>
              </w:numPr>
              <w:autoSpaceDE/>
              <w:autoSpaceDN/>
              <w:spacing w:after="60"/>
              <w:rPr>
                <w:rFonts w:asciiTheme="minorHAnsi" w:hAnsiTheme="minorHAnsi" w:cstheme="minorHAnsi"/>
                <w:sz w:val="24"/>
                <w:szCs w:val="24"/>
              </w:rPr>
            </w:pPr>
            <w:r w:rsidRPr="00A54CDA">
              <w:rPr>
                <w:rFonts w:asciiTheme="minorHAnsi" w:hAnsiTheme="minorHAnsi" w:cstheme="minorHAnsi"/>
                <w:sz w:val="24"/>
                <w:szCs w:val="24"/>
              </w:rPr>
              <w:t>Football NSW</w:t>
            </w:r>
          </w:p>
          <w:p w14:paraId="0F4C71AC" w14:textId="37B5B24A" w:rsidR="00F21F03" w:rsidRPr="00A54CDA" w:rsidRDefault="006F4BDB" w:rsidP="006F4BDB">
            <w:pPr>
              <w:pStyle w:val="ListParagraph"/>
              <w:widowControl/>
              <w:numPr>
                <w:ilvl w:val="0"/>
                <w:numId w:val="19"/>
              </w:numPr>
              <w:autoSpaceDE/>
              <w:autoSpaceDN/>
              <w:spacing w:after="60"/>
              <w:rPr>
                <w:rFonts w:asciiTheme="minorHAnsi" w:hAnsiTheme="minorHAnsi" w:cstheme="minorHAnsi"/>
                <w:sz w:val="24"/>
                <w:szCs w:val="24"/>
              </w:rPr>
            </w:pPr>
            <w:r w:rsidRPr="00A54CDA">
              <w:rPr>
                <w:rFonts w:asciiTheme="minorHAnsi" w:hAnsiTheme="minorHAnsi" w:cstheme="minorHAnsi"/>
                <w:sz w:val="24"/>
                <w:szCs w:val="24"/>
              </w:rPr>
              <w:t>Sponsors</w:t>
            </w:r>
          </w:p>
          <w:p w14:paraId="02B18308" w14:textId="77777777" w:rsidR="00F21F03" w:rsidRPr="00A54CDA" w:rsidRDefault="00F21F03" w:rsidP="006F4BDB">
            <w:pPr>
              <w:pStyle w:val="ListParagraph"/>
              <w:widowControl/>
              <w:numPr>
                <w:ilvl w:val="0"/>
                <w:numId w:val="19"/>
              </w:numPr>
              <w:autoSpaceDE/>
              <w:autoSpaceDN/>
              <w:spacing w:after="60"/>
              <w:rPr>
                <w:rFonts w:asciiTheme="minorHAnsi" w:hAnsiTheme="minorHAnsi" w:cstheme="minorHAnsi"/>
                <w:sz w:val="24"/>
                <w:szCs w:val="24"/>
              </w:rPr>
            </w:pPr>
            <w:r w:rsidRPr="00A54CDA">
              <w:rPr>
                <w:rFonts w:asciiTheme="minorHAnsi" w:hAnsiTheme="minorHAnsi" w:cstheme="minorHAnsi"/>
                <w:sz w:val="24"/>
                <w:szCs w:val="24"/>
              </w:rPr>
              <w:t>Northern Beaches Council</w:t>
            </w:r>
          </w:p>
          <w:p w14:paraId="6EFC73D3" w14:textId="77D4AC97" w:rsidR="00F21F03" w:rsidRPr="00A54CDA" w:rsidRDefault="00F21F03" w:rsidP="006F4BDB">
            <w:pPr>
              <w:pStyle w:val="ListParagraph"/>
              <w:widowControl/>
              <w:numPr>
                <w:ilvl w:val="0"/>
                <w:numId w:val="19"/>
              </w:numPr>
              <w:autoSpaceDE/>
              <w:autoSpaceDN/>
              <w:spacing w:after="60"/>
              <w:rPr>
                <w:rFonts w:asciiTheme="minorHAnsi" w:hAnsiTheme="minorHAnsi" w:cstheme="minorHAnsi"/>
                <w:sz w:val="24"/>
                <w:szCs w:val="24"/>
              </w:rPr>
            </w:pPr>
            <w:r w:rsidRPr="00A54CDA">
              <w:rPr>
                <w:rFonts w:asciiTheme="minorHAnsi" w:hAnsiTheme="minorHAnsi" w:cstheme="minorHAnsi"/>
                <w:sz w:val="24"/>
                <w:szCs w:val="24"/>
              </w:rPr>
              <w:t xml:space="preserve">Key suppliers such as </w:t>
            </w:r>
            <w:r w:rsidR="00702328" w:rsidRPr="00A54CDA">
              <w:rPr>
                <w:rFonts w:asciiTheme="minorHAnsi" w:hAnsiTheme="minorHAnsi" w:cstheme="minorHAnsi"/>
                <w:sz w:val="24"/>
                <w:szCs w:val="24"/>
              </w:rPr>
              <w:t>gear and equipment</w:t>
            </w:r>
          </w:p>
        </w:tc>
      </w:tr>
      <w:bookmarkEnd w:id="0"/>
    </w:tbl>
    <w:p w14:paraId="2460EDA0" w14:textId="77777777" w:rsidR="001B0FF5" w:rsidRDefault="001B0FF5" w:rsidP="00F21F03">
      <w:pPr>
        <w:rPr>
          <w:lang w:val="en-AU"/>
        </w:rPr>
      </w:pPr>
    </w:p>
    <w:p w14:paraId="5983113A" w14:textId="77777777" w:rsidR="00947089" w:rsidRPr="00F21F03" w:rsidRDefault="00947089" w:rsidP="00F21F03">
      <w:pPr>
        <w:rPr>
          <w:lang w:val="en-AU"/>
        </w:rPr>
      </w:pPr>
    </w:p>
    <w:sectPr w:rsidR="00947089" w:rsidRPr="00F21F03" w:rsidSect="004211E2">
      <w:headerReference w:type="even" r:id="rId10"/>
      <w:headerReference w:type="default" r:id="rId11"/>
      <w:footerReference w:type="even" r:id="rId12"/>
      <w:footerReference w:type="default" r:id="rId13"/>
      <w:pgSz w:w="11910" w:h="16840"/>
      <w:pgMar w:top="2420" w:right="1360" w:bottom="1311" w:left="1340" w:header="710" w:footer="93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6C3F01" w14:textId="77777777" w:rsidR="007078CE" w:rsidRDefault="007078CE">
      <w:r>
        <w:separator/>
      </w:r>
    </w:p>
  </w:endnote>
  <w:endnote w:type="continuationSeparator" w:id="0">
    <w:p w14:paraId="4CBDABFD" w14:textId="77777777" w:rsidR="007078CE" w:rsidRDefault="007078CE">
      <w:r>
        <w:continuationSeparator/>
      </w:r>
    </w:p>
  </w:endnote>
  <w:endnote w:type="continuationNotice" w:id="1">
    <w:p w14:paraId="636329A9" w14:textId="77777777" w:rsidR="007078CE" w:rsidRDefault="007078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496462727"/>
      <w:docPartObj>
        <w:docPartGallery w:val="Page Numbers (Bottom of Page)"/>
        <w:docPartUnique/>
      </w:docPartObj>
    </w:sdtPr>
    <w:sdtContent>
      <w:p w14:paraId="78469E52" w14:textId="24AFFEB8" w:rsidR="00982A6C" w:rsidRDefault="00982A6C" w:rsidP="00F42B4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39A6216" w14:textId="77777777" w:rsidR="00982A6C" w:rsidRDefault="00982A6C" w:rsidP="00982A6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6607494"/>
      <w:docPartObj>
        <w:docPartGallery w:val="Page Numbers (Bottom of Page)"/>
        <w:docPartUnique/>
      </w:docPartObj>
    </w:sdtPr>
    <w:sdtContent>
      <w:p w14:paraId="37F772E1" w14:textId="18545280" w:rsidR="00982A6C" w:rsidRDefault="00982A6C" w:rsidP="00F42B4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2987120" w14:textId="77777777" w:rsidR="00850FDF" w:rsidRDefault="00E0279E" w:rsidP="00982A6C">
    <w:pPr>
      <w:pStyle w:val="BodyText"/>
      <w:spacing w:line="14" w:lineRule="auto"/>
      <w:ind w:right="360"/>
      <w:rPr>
        <w:sz w:val="20"/>
      </w:rPr>
    </w:pPr>
    <w:r>
      <w:rPr>
        <w:noProof/>
      </w:rPr>
      <w:drawing>
        <wp:anchor distT="0" distB="0" distL="0" distR="0" simplePos="0" relativeHeight="251658241" behindDoc="1" locked="0" layoutInCell="1" allowOverlap="1" wp14:anchorId="525405BD" wp14:editId="7C6D0A29">
          <wp:simplePos x="0" y="0"/>
          <wp:positionH relativeFrom="page">
            <wp:posOffset>2389741</wp:posOffset>
          </wp:positionH>
          <wp:positionV relativeFrom="page">
            <wp:posOffset>10335825</wp:posOffset>
          </wp:positionV>
          <wp:extent cx="2747453" cy="154801"/>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 cstate="print"/>
                  <a:stretch>
                    <a:fillRect/>
                  </a:stretch>
                </pic:blipFill>
                <pic:spPr>
                  <a:xfrm>
                    <a:off x="0" y="0"/>
                    <a:ext cx="2747453" cy="154801"/>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416646" w14:textId="77777777" w:rsidR="007078CE" w:rsidRDefault="007078CE">
      <w:r>
        <w:separator/>
      </w:r>
    </w:p>
  </w:footnote>
  <w:footnote w:type="continuationSeparator" w:id="0">
    <w:p w14:paraId="3D005B4A" w14:textId="77777777" w:rsidR="007078CE" w:rsidRDefault="007078CE">
      <w:r>
        <w:continuationSeparator/>
      </w:r>
    </w:p>
  </w:footnote>
  <w:footnote w:type="continuationNotice" w:id="1">
    <w:p w14:paraId="0F895B85" w14:textId="77777777" w:rsidR="007078CE" w:rsidRDefault="007078C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42745787"/>
      <w:docPartObj>
        <w:docPartGallery w:val="Page Numbers (Top of Page)"/>
        <w:docPartUnique/>
      </w:docPartObj>
    </w:sdtPr>
    <w:sdtContent>
      <w:p w14:paraId="40244E90" w14:textId="6C06201C" w:rsidR="00982A6C" w:rsidRDefault="00982A6C" w:rsidP="00F42B48">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1A88315" w14:textId="77777777" w:rsidR="00982A6C" w:rsidRDefault="00982A6C" w:rsidP="00982A6C">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E598C5" w14:textId="32EEA61C" w:rsidR="00850FDF" w:rsidRDefault="00E0279E" w:rsidP="00982A6C">
    <w:pPr>
      <w:pStyle w:val="BodyText"/>
      <w:spacing w:line="14" w:lineRule="auto"/>
      <w:ind w:right="360"/>
      <w:rPr>
        <w:sz w:val="20"/>
      </w:rPr>
    </w:pPr>
    <w:r>
      <w:rPr>
        <w:noProof/>
      </w:rPr>
      <w:drawing>
        <wp:anchor distT="0" distB="0" distL="0" distR="0" simplePos="0" relativeHeight="251658240" behindDoc="1" locked="0" layoutInCell="1" allowOverlap="1" wp14:anchorId="4B1CE619" wp14:editId="1DE445C2">
          <wp:simplePos x="0" y="0"/>
          <wp:positionH relativeFrom="page">
            <wp:posOffset>5889625</wp:posOffset>
          </wp:positionH>
          <wp:positionV relativeFrom="page">
            <wp:posOffset>174625</wp:posOffset>
          </wp:positionV>
          <wp:extent cx="1087754" cy="1087754"/>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cstate="print"/>
                  <a:stretch>
                    <a:fillRect/>
                  </a:stretch>
                </pic:blipFill>
                <pic:spPr>
                  <a:xfrm>
                    <a:off x="0" y="0"/>
                    <a:ext cx="1087754" cy="1087754"/>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CD49E5"/>
    <w:multiLevelType w:val="hybridMultilevel"/>
    <w:tmpl w:val="0F823A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104C14"/>
    <w:multiLevelType w:val="hybridMultilevel"/>
    <w:tmpl w:val="DC74D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70468A"/>
    <w:multiLevelType w:val="hybridMultilevel"/>
    <w:tmpl w:val="E0CE0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8E1F58"/>
    <w:multiLevelType w:val="hybridMultilevel"/>
    <w:tmpl w:val="3072FA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0ED5DDB"/>
    <w:multiLevelType w:val="hybridMultilevel"/>
    <w:tmpl w:val="B8C298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DA711A"/>
    <w:multiLevelType w:val="hybridMultilevel"/>
    <w:tmpl w:val="8410F2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21E92D24"/>
    <w:multiLevelType w:val="hybridMultilevel"/>
    <w:tmpl w:val="04C4404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07120F4"/>
    <w:multiLevelType w:val="hybridMultilevel"/>
    <w:tmpl w:val="AC34E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68D0752"/>
    <w:multiLevelType w:val="hybridMultilevel"/>
    <w:tmpl w:val="FBCC51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5F5B9B"/>
    <w:multiLevelType w:val="multilevel"/>
    <w:tmpl w:val="489C1842"/>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0" w15:restartNumberingAfterBreak="0">
    <w:nsid w:val="421D0809"/>
    <w:multiLevelType w:val="hybridMultilevel"/>
    <w:tmpl w:val="3A94B216"/>
    <w:lvl w:ilvl="0" w:tplc="0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1" w15:restartNumberingAfterBreak="0">
    <w:nsid w:val="4ABF4927"/>
    <w:multiLevelType w:val="hybridMultilevel"/>
    <w:tmpl w:val="5D10C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2CD3941"/>
    <w:multiLevelType w:val="hybridMultilevel"/>
    <w:tmpl w:val="80920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47976EB"/>
    <w:multiLevelType w:val="hybridMultilevel"/>
    <w:tmpl w:val="F3B03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79B21BC"/>
    <w:multiLevelType w:val="hybridMultilevel"/>
    <w:tmpl w:val="C406B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D8B60C3"/>
    <w:multiLevelType w:val="hybridMultilevel"/>
    <w:tmpl w:val="B164B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DA01BCC"/>
    <w:multiLevelType w:val="hybridMultilevel"/>
    <w:tmpl w:val="E65256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43C0FD5"/>
    <w:multiLevelType w:val="hybridMultilevel"/>
    <w:tmpl w:val="0B5E8D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48871BD"/>
    <w:multiLevelType w:val="hybridMultilevel"/>
    <w:tmpl w:val="BE626E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60C1A49"/>
    <w:multiLevelType w:val="hybridMultilevel"/>
    <w:tmpl w:val="248EC45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683E61A4"/>
    <w:multiLevelType w:val="hybridMultilevel"/>
    <w:tmpl w:val="304AD568"/>
    <w:lvl w:ilvl="0" w:tplc="B2CE297A">
      <w:start w:val="1"/>
      <w:numFmt w:val="decimal"/>
      <w:lvlText w:val="%1."/>
      <w:lvlJc w:val="left"/>
      <w:pPr>
        <w:ind w:left="461" w:hanging="361"/>
      </w:pPr>
      <w:rPr>
        <w:rFonts w:ascii="Arial" w:eastAsia="Arial" w:hAnsi="Arial" w:cs="Arial" w:hint="default"/>
        <w:b/>
        <w:bCs/>
        <w:i w:val="0"/>
        <w:iCs w:val="0"/>
        <w:color w:val="205E99"/>
        <w:spacing w:val="0"/>
        <w:w w:val="100"/>
        <w:sz w:val="24"/>
        <w:szCs w:val="24"/>
        <w:lang w:val="en-US" w:eastAsia="en-US" w:bidi="ar-SA"/>
      </w:rPr>
    </w:lvl>
    <w:lvl w:ilvl="1" w:tplc="B63A6CE2">
      <w:numFmt w:val="bullet"/>
      <w:lvlText w:val="•"/>
      <w:lvlJc w:val="left"/>
      <w:pPr>
        <w:ind w:left="821" w:hanging="360"/>
      </w:pPr>
      <w:rPr>
        <w:rFonts w:ascii="Arial" w:eastAsia="Arial" w:hAnsi="Arial" w:cs="Arial" w:hint="default"/>
        <w:b w:val="0"/>
        <w:bCs w:val="0"/>
        <w:i w:val="0"/>
        <w:iCs w:val="0"/>
        <w:spacing w:val="0"/>
        <w:w w:val="131"/>
        <w:sz w:val="22"/>
        <w:szCs w:val="22"/>
        <w:lang w:val="en-US" w:eastAsia="en-US" w:bidi="ar-SA"/>
      </w:rPr>
    </w:lvl>
    <w:lvl w:ilvl="2" w:tplc="A316FEF0">
      <w:numFmt w:val="bullet"/>
      <w:lvlText w:val="•"/>
      <w:lvlJc w:val="left"/>
      <w:pPr>
        <w:ind w:left="1751" w:hanging="360"/>
      </w:pPr>
      <w:rPr>
        <w:rFonts w:hint="default"/>
        <w:lang w:val="en-US" w:eastAsia="en-US" w:bidi="ar-SA"/>
      </w:rPr>
    </w:lvl>
    <w:lvl w:ilvl="3" w:tplc="D97E5978">
      <w:numFmt w:val="bullet"/>
      <w:lvlText w:val="•"/>
      <w:lvlJc w:val="left"/>
      <w:pPr>
        <w:ind w:left="2683" w:hanging="360"/>
      </w:pPr>
      <w:rPr>
        <w:rFonts w:hint="default"/>
        <w:lang w:val="en-US" w:eastAsia="en-US" w:bidi="ar-SA"/>
      </w:rPr>
    </w:lvl>
    <w:lvl w:ilvl="4" w:tplc="C5EC79AC">
      <w:numFmt w:val="bullet"/>
      <w:lvlText w:val="•"/>
      <w:lvlJc w:val="left"/>
      <w:pPr>
        <w:ind w:left="3615" w:hanging="360"/>
      </w:pPr>
      <w:rPr>
        <w:rFonts w:hint="default"/>
        <w:lang w:val="en-US" w:eastAsia="en-US" w:bidi="ar-SA"/>
      </w:rPr>
    </w:lvl>
    <w:lvl w:ilvl="5" w:tplc="3C54D01A">
      <w:numFmt w:val="bullet"/>
      <w:lvlText w:val="•"/>
      <w:lvlJc w:val="left"/>
      <w:pPr>
        <w:ind w:left="4546" w:hanging="360"/>
      </w:pPr>
      <w:rPr>
        <w:rFonts w:hint="default"/>
        <w:lang w:val="en-US" w:eastAsia="en-US" w:bidi="ar-SA"/>
      </w:rPr>
    </w:lvl>
    <w:lvl w:ilvl="6" w:tplc="0CC8B38C">
      <w:numFmt w:val="bullet"/>
      <w:lvlText w:val="•"/>
      <w:lvlJc w:val="left"/>
      <w:pPr>
        <w:ind w:left="5478" w:hanging="360"/>
      </w:pPr>
      <w:rPr>
        <w:rFonts w:hint="default"/>
        <w:lang w:val="en-US" w:eastAsia="en-US" w:bidi="ar-SA"/>
      </w:rPr>
    </w:lvl>
    <w:lvl w:ilvl="7" w:tplc="94980CB0">
      <w:numFmt w:val="bullet"/>
      <w:lvlText w:val="•"/>
      <w:lvlJc w:val="left"/>
      <w:pPr>
        <w:ind w:left="6410" w:hanging="360"/>
      </w:pPr>
      <w:rPr>
        <w:rFonts w:hint="default"/>
        <w:lang w:val="en-US" w:eastAsia="en-US" w:bidi="ar-SA"/>
      </w:rPr>
    </w:lvl>
    <w:lvl w:ilvl="8" w:tplc="2EB88DFA">
      <w:numFmt w:val="bullet"/>
      <w:lvlText w:val="•"/>
      <w:lvlJc w:val="left"/>
      <w:pPr>
        <w:ind w:left="7341" w:hanging="360"/>
      </w:pPr>
      <w:rPr>
        <w:rFonts w:hint="default"/>
        <w:lang w:val="en-US" w:eastAsia="en-US" w:bidi="ar-SA"/>
      </w:rPr>
    </w:lvl>
  </w:abstractNum>
  <w:abstractNum w:abstractNumId="21" w15:restartNumberingAfterBreak="0">
    <w:nsid w:val="6DEC5296"/>
    <w:multiLevelType w:val="hybridMultilevel"/>
    <w:tmpl w:val="988C9F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6F72F05"/>
    <w:multiLevelType w:val="hybridMultilevel"/>
    <w:tmpl w:val="FB4AE5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E4D156C"/>
    <w:multiLevelType w:val="hybridMultilevel"/>
    <w:tmpl w:val="B58A1A3A"/>
    <w:lvl w:ilvl="0" w:tplc="7C7AB3EA">
      <w:start w:val="4"/>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3033195">
    <w:abstractNumId w:val="20"/>
  </w:num>
  <w:num w:numId="2" w16cid:durableId="1248877880">
    <w:abstractNumId w:val="22"/>
  </w:num>
  <w:num w:numId="3" w16cid:durableId="2080906146">
    <w:abstractNumId w:val="11"/>
  </w:num>
  <w:num w:numId="4" w16cid:durableId="329219295">
    <w:abstractNumId w:val="12"/>
  </w:num>
  <w:num w:numId="5" w16cid:durableId="1051227615">
    <w:abstractNumId w:val="7"/>
  </w:num>
  <w:num w:numId="6" w16cid:durableId="1254052301">
    <w:abstractNumId w:val="16"/>
  </w:num>
  <w:num w:numId="7" w16cid:durableId="2089036603">
    <w:abstractNumId w:val="8"/>
  </w:num>
  <w:num w:numId="8" w16cid:durableId="846677412">
    <w:abstractNumId w:val="19"/>
  </w:num>
  <w:num w:numId="9" w16cid:durableId="238566804">
    <w:abstractNumId w:val="2"/>
  </w:num>
  <w:num w:numId="10" w16cid:durableId="924993821">
    <w:abstractNumId w:val="1"/>
  </w:num>
  <w:num w:numId="11" w16cid:durableId="1292713691">
    <w:abstractNumId w:val="0"/>
  </w:num>
  <w:num w:numId="12" w16cid:durableId="274559132">
    <w:abstractNumId w:val="15"/>
  </w:num>
  <w:num w:numId="13" w16cid:durableId="480928891">
    <w:abstractNumId w:val="4"/>
  </w:num>
  <w:num w:numId="14" w16cid:durableId="737366106">
    <w:abstractNumId w:val="14"/>
  </w:num>
  <w:num w:numId="15" w16cid:durableId="1356232200">
    <w:abstractNumId w:val="13"/>
  </w:num>
  <w:num w:numId="16" w16cid:durableId="259416606">
    <w:abstractNumId w:val="17"/>
  </w:num>
  <w:num w:numId="17" w16cid:durableId="204946707">
    <w:abstractNumId w:val="23"/>
  </w:num>
  <w:num w:numId="18" w16cid:durableId="300353411">
    <w:abstractNumId w:val="18"/>
  </w:num>
  <w:num w:numId="19" w16cid:durableId="41489828">
    <w:abstractNumId w:val="3"/>
  </w:num>
  <w:num w:numId="20" w16cid:durableId="378212220">
    <w:abstractNumId w:val="10"/>
  </w:num>
  <w:num w:numId="21" w16cid:durableId="119804743">
    <w:abstractNumId w:val="9"/>
  </w:num>
  <w:num w:numId="22" w16cid:durableId="2036419379">
    <w:abstractNumId w:val="6"/>
  </w:num>
  <w:num w:numId="23" w16cid:durableId="1143501959">
    <w:abstractNumId w:val="5"/>
  </w:num>
  <w:num w:numId="24" w16cid:durableId="3468337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FDF"/>
    <w:rsid w:val="00012F2E"/>
    <w:rsid w:val="00017F69"/>
    <w:rsid w:val="000741F0"/>
    <w:rsid w:val="00084E5E"/>
    <w:rsid w:val="000A23F4"/>
    <w:rsid w:val="00117459"/>
    <w:rsid w:val="00131B95"/>
    <w:rsid w:val="00133741"/>
    <w:rsid w:val="0019674E"/>
    <w:rsid w:val="001B0FF5"/>
    <w:rsid w:val="0022418C"/>
    <w:rsid w:val="002C0544"/>
    <w:rsid w:val="002C119B"/>
    <w:rsid w:val="003D2E8B"/>
    <w:rsid w:val="003E0012"/>
    <w:rsid w:val="00414434"/>
    <w:rsid w:val="004211E2"/>
    <w:rsid w:val="00434EAC"/>
    <w:rsid w:val="004D245B"/>
    <w:rsid w:val="004D6FB5"/>
    <w:rsid w:val="004E1687"/>
    <w:rsid w:val="005C62EE"/>
    <w:rsid w:val="005E1C49"/>
    <w:rsid w:val="005F086C"/>
    <w:rsid w:val="005F3201"/>
    <w:rsid w:val="006B6432"/>
    <w:rsid w:val="006E309A"/>
    <w:rsid w:val="006F4BDB"/>
    <w:rsid w:val="00702328"/>
    <w:rsid w:val="007078CE"/>
    <w:rsid w:val="00745A16"/>
    <w:rsid w:val="00787DD6"/>
    <w:rsid w:val="007A181A"/>
    <w:rsid w:val="007A7D45"/>
    <w:rsid w:val="007C76C0"/>
    <w:rsid w:val="007D0375"/>
    <w:rsid w:val="007D4BD7"/>
    <w:rsid w:val="0085013A"/>
    <w:rsid w:val="00850FDF"/>
    <w:rsid w:val="00883B76"/>
    <w:rsid w:val="008B4C77"/>
    <w:rsid w:val="0092279B"/>
    <w:rsid w:val="00947089"/>
    <w:rsid w:val="00964BFA"/>
    <w:rsid w:val="00982A6C"/>
    <w:rsid w:val="00982C69"/>
    <w:rsid w:val="009F211D"/>
    <w:rsid w:val="00A30761"/>
    <w:rsid w:val="00A54CDA"/>
    <w:rsid w:val="00A5726D"/>
    <w:rsid w:val="00A64C66"/>
    <w:rsid w:val="00A766BA"/>
    <w:rsid w:val="00AA6403"/>
    <w:rsid w:val="00AA6F3E"/>
    <w:rsid w:val="00AD08B0"/>
    <w:rsid w:val="00AE737C"/>
    <w:rsid w:val="00B23847"/>
    <w:rsid w:val="00B43910"/>
    <w:rsid w:val="00B5600B"/>
    <w:rsid w:val="00BE7979"/>
    <w:rsid w:val="00C561C6"/>
    <w:rsid w:val="00C8429E"/>
    <w:rsid w:val="00CF0211"/>
    <w:rsid w:val="00CF2D08"/>
    <w:rsid w:val="00D60ACC"/>
    <w:rsid w:val="00D71301"/>
    <w:rsid w:val="00DB5FD8"/>
    <w:rsid w:val="00DD1B3E"/>
    <w:rsid w:val="00E0279E"/>
    <w:rsid w:val="00E04517"/>
    <w:rsid w:val="00E503F8"/>
    <w:rsid w:val="00E571AE"/>
    <w:rsid w:val="00F21F03"/>
    <w:rsid w:val="00F51924"/>
    <w:rsid w:val="00F71061"/>
    <w:rsid w:val="00FD4DE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AFDF8"/>
  <w15:docId w15:val="{65481B34-06AA-0B4F-A040-3542C972E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iPriority="0"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459" w:hanging="359"/>
      <w:outlineLvl w:val="0"/>
    </w:pPr>
    <w:rPr>
      <w:b/>
      <w:bCs/>
      <w:sz w:val="24"/>
      <w:szCs w:val="24"/>
    </w:rPr>
  </w:style>
  <w:style w:type="paragraph" w:styleId="Heading2">
    <w:name w:val="heading 2"/>
    <w:basedOn w:val="Normal"/>
    <w:uiPriority w:val="9"/>
    <w:unhideWhenUsed/>
    <w:qFormat/>
    <w:pPr>
      <w:ind w:left="821"/>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34"/>
    <w:qFormat/>
    <w:pPr>
      <w:ind w:left="459" w:hanging="359"/>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D1B3E"/>
    <w:pPr>
      <w:tabs>
        <w:tab w:val="center" w:pos="4513"/>
        <w:tab w:val="right" w:pos="9026"/>
      </w:tabs>
    </w:pPr>
  </w:style>
  <w:style w:type="character" w:customStyle="1" w:styleId="HeaderChar">
    <w:name w:val="Header Char"/>
    <w:basedOn w:val="DefaultParagraphFont"/>
    <w:link w:val="Header"/>
    <w:uiPriority w:val="99"/>
    <w:rsid w:val="00DD1B3E"/>
    <w:rPr>
      <w:rFonts w:ascii="Arial" w:eastAsia="Arial" w:hAnsi="Arial" w:cs="Arial"/>
    </w:rPr>
  </w:style>
  <w:style w:type="paragraph" w:styleId="Footer">
    <w:name w:val="footer"/>
    <w:basedOn w:val="Normal"/>
    <w:link w:val="FooterChar"/>
    <w:uiPriority w:val="99"/>
    <w:unhideWhenUsed/>
    <w:rsid w:val="00DD1B3E"/>
    <w:pPr>
      <w:tabs>
        <w:tab w:val="center" w:pos="4513"/>
        <w:tab w:val="right" w:pos="9026"/>
      </w:tabs>
    </w:pPr>
  </w:style>
  <w:style w:type="character" w:customStyle="1" w:styleId="FooterChar">
    <w:name w:val="Footer Char"/>
    <w:basedOn w:val="DefaultParagraphFont"/>
    <w:link w:val="Footer"/>
    <w:uiPriority w:val="99"/>
    <w:rsid w:val="00DD1B3E"/>
    <w:rPr>
      <w:rFonts w:ascii="Arial" w:eastAsia="Arial" w:hAnsi="Arial" w:cs="Arial"/>
    </w:rPr>
  </w:style>
  <w:style w:type="character" w:styleId="PageNumber">
    <w:name w:val="page number"/>
    <w:basedOn w:val="DefaultParagraphFont"/>
    <w:uiPriority w:val="99"/>
    <w:semiHidden/>
    <w:unhideWhenUsed/>
    <w:rsid w:val="00982A6C"/>
  </w:style>
  <w:style w:type="table" w:styleId="TableSimple3">
    <w:name w:val="Table Simple 3"/>
    <w:basedOn w:val="TableNormal"/>
    <w:rsid w:val="00F21F03"/>
    <w:pPr>
      <w:widowControl/>
      <w:autoSpaceDE/>
      <w:autoSpaceDN/>
      <w:jc w:val="both"/>
    </w:pPr>
    <w:rPr>
      <w:rFonts w:ascii="Times New Roman" w:eastAsia="Times New Roman" w:hAnsi="Times New Roman" w:cs="Times New Roman"/>
      <w:sz w:val="20"/>
      <w:szCs w:val="20"/>
      <w:lang w:val="en-AU"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customStyle="1" w:styleId="LendLeaseCaptionHeadingBlue">
    <w:name w:val="_LendLease_Caption Heading_Blue"/>
    <w:basedOn w:val="Normal"/>
    <w:qFormat/>
    <w:rsid w:val="00F21F03"/>
    <w:pPr>
      <w:widowControl/>
      <w:autoSpaceDE/>
      <w:autoSpaceDN/>
      <w:spacing w:before="240" w:line="220" w:lineRule="exact"/>
    </w:pPr>
    <w:rPr>
      <w:rFonts w:ascii="Arial Narrow" w:eastAsia="Times New Roman" w:hAnsi="Arial Narrow" w:cs="Times New Roman"/>
      <w:b/>
      <w:color w:val="00B0F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a7e4df9-c614-46bb-b810-d41a1b471da9" xsi:nil="true"/>
    <lcf76f155ced4ddcb4097134ff3c332f xmlns="12da7c9a-1f8a-4e72-9ee4-008295caef9d">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8014CA5A96A734CB0A8B6972E8D1E55" ma:contentTypeVersion="13" ma:contentTypeDescription="Create a new document." ma:contentTypeScope="" ma:versionID="f95722c3080cf9ad1fab4631c46adae9">
  <xsd:schema xmlns:xsd="http://www.w3.org/2001/XMLSchema" xmlns:xs="http://www.w3.org/2001/XMLSchema" xmlns:p="http://schemas.microsoft.com/office/2006/metadata/properties" xmlns:ns2="12da7c9a-1f8a-4e72-9ee4-008295caef9d" xmlns:ns3="ca7e4df9-c614-46bb-b810-d41a1b471da9" targetNamespace="http://schemas.microsoft.com/office/2006/metadata/properties" ma:root="true" ma:fieldsID="30367115b86edf0744a8838b8c13b403" ns2:_="" ns3:_="">
    <xsd:import namespace="12da7c9a-1f8a-4e72-9ee4-008295caef9d"/>
    <xsd:import namespace="ca7e4df9-c614-46bb-b810-d41a1b471da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da7c9a-1f8a-4e72-9ee4-008295caef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263a387d-44b6-4337-80a8-d494fb800a97"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7e4df9-c614-46bb-b810-d41a1b471da9"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4189b051-08c4-4591-9d47-0bc5272ab370}" ma:internalName="TaxCatchAll" ma:showField="CatchAllData" ma:web="ca7e4df9-c614-46bb-b810-d41a1b471d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799C79-C1ED-4A7E-A068-625E2E2B6F5E}">
  <ds:schemaRefs>
    <ds:schemaRef ds:uri="http://schemas.microsoft.com/office/2006/metadata/properties"/>
    <ds:schemaRef ds:uri="http://schemas.microsoft.com/office/infopath/2007/PartnerControls"/>
    <ds:schemaRef ds:uri="ca7e4df9-c614-46bb-b810-d41a1b471da9"/>
    <ds:schemaRef ds:uri="12da7c9a-1f8a-4e72-9ee4-008295caef9d"/>
  </ds:schemaRefs>
</ds:datastoreItem>
</file>

<file path=customXml/itemProps2.xml><?xml version="1.0" encoding="utf-8"?>
<ds:datastoreItem xmlns:ds="http://schemas.openxmlformats.org/officeDocument/2006/customXml" ds:itemID="{6D6A1187-E4F7-42F7-A83F-D3F8468953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da7c9a-1f8a-4e72-9ee4-008295caef9d"/>
    <ds:schemaRef ds:uri="ca7e4df9-c614-46bb-b810-d41a1b471d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1FFCFD-F3F5-4809-94A2-6DC189E141C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765</Words>
  <Characters>4363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Fiona Dunn</dc:creator>
  <cp:lastModifiedBy>Eric Subijano</cp:lastModifiedBy>
  <cp:revision>2</cp:revision>
  <cp:lastPrinted>2025-04-16T08:00:00Z</cp:lastPrinted>
  <dcterms:created xsi:type="dcterms:W3CDTF">2025-05-02T07:17:00Z</dcterms:created>
  <dcterms:modified xsi:type="dcterms:W3CDTF">2025-05-02T07:17:00Z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2024-10-21T00:00:00Z</vt:filetime>
  </property>
  <property fmtid="{D5CDD505-2E9C-101B-9397-08002B2CF9AE}" pid="3" name="Creator">
    <vt:lpwstr>Microsoft Word</vt:lpwstr>
  </property>
  <property fmtid="{D5CDD505-2E9C-101B-9397-08002B2CF9AE}" pid="4" name="LastSaved">
    <vt:filetime>2025-04-02T00:00:00Z</vt:filetime>
  </property>
  <property fmtid="{D5CDD505-2E9C-101B-9397-08002B2CF9AE}" pid="5" name="ContentTypeId">
    <vt:lpwstr>0x010100D8014CA5A96A734CB0A8B6972E8D1E55</vt:lpwstr>
  </property>
  <property fmtid="{D5CDD505-2E9C-101B-9397-08002B2CF9AE}" pid="6" name="MediaServiceImageTags">
    <vt:lpwstr/>
  </property>
</Properties>
</file>